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6851" w:rsidRDefault="00DC7718" w:rsidP="00DC7718">
      <w:pPr>
        <w:jc w:val="center"/>
      </w:pPr>
      <w:r>
        <w:t>MANİSA-KÖPRÜBAŞI</w:t>
      </w:r>
    </w:p>
    <w:p w:rsidR="00DC7718" w:rsidRDefault="00DC7718" w:rsidP="00DC7718">
      <w:pPr>
        <w:jc w:val="center"/>
      </w:pPr>
      <w:r>
        <w:t>YENİCE MAHLLESİ</w:t>
      </w:r>
    </w:p>
    <w:p w:rsidR="00DC7718" w:rsidRDefault="00DC7718" w:rsidP="00DC7718">
      <w:pPr>
        <w:jc w:val="center"/>
      </w:pPr>
      <w:r>
        <w:t>539 PARSEL GÜNEŞ ENERJİ SANTRALİ</w:t>
      </w:r>
    </w:p>
    <w:p w:rsidR="00DC7718" w:rsidRDefault="00DC7718" w:rsidP="00DC7718">
      <w:pPr>
        <w:jc w:val="center"/>
      </w:pPr>
      <w:r>
        <w:t>NAZIM İMAR PLANI</w:t>
      </w:r>
    </w:p>
    <w:p w:rsidR="00DC7718" w:rsidRDefault="00DC7718" w:rsidP="00DC7718">
      <w:pPr>
        <w:jc w:val="center"/>
      </w:pPr>
      <w:r>
        <w:t>AÇIKLAMA RAPORU</w:t>
      </w:r>
    </w:p>
    <w:p w:rsidR="00DC7718" w:rsidRDefault="00DC7718" w:rsidP="00DC7718">
      <w:r>
        <w:tab/>
        <w:t>Manisa il,Köprübaşı İlçesi Yenice mahallesi 539 parselde Lisanssız Elektrik Üretimi ile ilgili kanundan faydalanılarak Lisanssız Elektrik Üretimi Amaçlı Güneş Enerji Santrali kurulmak istenmektedir.Bu nedenle Yenice Mahallesi 539 parselde İmar planı hazırlanmıştır.</w:t>
      </w:r>
    </w:p>
    <w:p w:rsidR="00DC7718" w:rsidRDefault="00DC7718" w:rsidP="00DC7718">
      <w:r>
        <w:t>PLANLAMA ALANININ GENEL TANIMI:</w:t>
      </w:r>
    </w:p>
    <w:p w:rsidR="00DC7718" w:rsidRDefault="00DC7718" w:rsidP="00DC7718">
      <w:r>
        <w:t>Planlamaya konu olan 539 parsel Türkiye'nin batısında Ege Bölgesinde Manisa ili,Köprübaşı İlçesi Yenice mahallesi sınırları içersinde yer alır.</w:t>
      </w:r>
    </w:p>
    <w:p w:rsidR="001D4C83" w:rsidRDefault="001D4C83" w:rsidP="00DC7718">
      <w:r>
        <w:rPr>
          <w:noProof/>
          <w:lang w:eastAsia="tr-TR"/>
        </w:rPr>
        <w:pict>
          <v:shapetype id="_x0000_t32" coordsize="21600,21600" o:spt="32" o:oned="t" path="m,l21600,21600e" filled="f">
            <v:path arrowok="t" fillok="f" o:connecttype="none"/>
            <o:lock v:ext="edit" shapetype="t"/>
          </v:shapetype>
          <v:shape id="_x0000_s1027" type="#_x0000_t32" style="position:absolute;margin-left:63.95pt;margin-top:102.4pt;width:5pt;height:309.8pt;flip:x;z-index:251659264" o:connectortype="straight">
            <v:stroke endarrow="block"/>
          </v:shape>
        </w:pict>
      </w:r>
      <w:r>
        <w:rPr>
          <w:noProof/>
          <w:lang w:eastAsia="tr-TR"/>
        </w:rPr>
        <w:drawing>
          <wp:inline distT="0" distB="0" distL="0" distR="0">
            <wp:extent cx="5760720" cy="2468773"/>
            <wp:effectExtent l="19050" t="0" r="0" b="0"/>
            <wp:docPr id="1" name="Resim 1" descr="C:\Users\DDD\Desktop\Manisa_in_Turke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DD\Desktop\Manisa_in_Turkey.svg.png"/>
                    <pic:cNvPicPr>
                      <a:picLocks noChangeAspect="1" noChangeArrowheads="1"/>
                    </pic:cNvPicPr>
                  </pic:nvPicPr>
                  <pic:blipFill>
                    <a:blip r:embed="rId5"/>
                    <a:srcRect/>
                    <a:stretch>
                      <a:fillRect/>
                    </a:stretch>
                  </pic:blipFill>
                  <pic:spPr bwMode="auto">
                    <a:xfrm>
                      <a:off x="0" y="0"/>
                      <a:ext cx="5760720" cy="2468773"/>
                    </a:xfrm>
                    <a:prstGeom prst="rect">
                      <a:avLst/>
                    </a:prstGeom>
                    <a:noFill/>
                    <a:ln w="9525">
                      <a:noFill/>
                      <a:miter lim="800000"/>
                      <a:headEnd/>
                      <a:tailEnd/>
                    </a:ln>
                  </pic:spPr>
                </pic:pic>
              </a:graphicData>
            </a:graphic>
          </wp:inline>
        </w:drawing>
      </w:r>
    </w:p>
    <w:p w:rsidR="001D4C83" w:rsidRDefault="001D4C83" w:rsidP="00DC7718">
      <w:bookmarkStart w:id="0" w:name="köprübaşı"/>
      <w:r>
        <w:rPr>
          <w:noProof/>
          <w:lang w:eastAsia="tr-TR"/>
        </w:rPr>
        <w:pict>
          <v:shape id="_x0000_s1026" type="#_x0000_t32" style="position:absolute;margin-left:74pt;margin-top:114.5pt;width:190.85pt;height:91.25pt;flip:x;z-index:251658240" o:connectortype="straight">
            <v:stroke endarrow="block"/>
          </v:shape>
        </w:pict>
      </w:r>
      <w:r>
        <w:rPr>
          <w:noProof/>
          <w:lang w:eastAsia="tr-TR"/>
        </w:rPr>
        <w:drawing>
          <wp:inline distT="0" distB="0" distL="0" distR="0">
            <wp:extent cx="5477983" cy="2562447"/>
            <wp:effectExtent l="19050" t="0" r="8417" b="0"/>
            <wp:docPr id="2" name="Resim 2" descr="C:\Users\DDD\Desktop\Manisa_location_distric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DD\Desktop\Manisa_location_districts.png"/>
                    <pic:cNvPicPr>
                      <a:picLocks noChangeAspect="1" noChangeArrowheads="1"/>
                    </pic:cNvPicPr>
                  </pic:nvPicPr>
                  <pic:blipFill>
                    <a:blip r:embed="rId6"/>
                    <a:srcRect/>
                    <a:stretch>
                      <a:fillRect/>
                    </a:stretch>
                  </pic:blipFill>
                  <pic:spPr bwMode="auto">
                    <a:xfrm>
                      <a:off x="0" y="0"/>
                      <a:ext cx="5477598" cy="2562267"/>
                    </a:xfrm>
                    <a:prstGeom prst="rect">
                      <a:avLst/>
                    </a:prstGeom>
                    <a:noFill/>
                    <a:ln w="9525">
                      <a:noFill/>
                      <a:miter lim="800000"/>
                      <a:headEnd/>
                      <a:tailEnd/>
                    </a:ln>
                  </pic:spPr>
                </pic:pic>
              </a:graphicData>
            </a:graphic>
          </wp:inline>
        </w:drawing>
      </w:r>
      <w:bookmarkEnd w:id="0"/>
    </w:p>
    <w:p w:rsidR="001D4C83" w:rsidRDefault="001D4C83" w:rsidP="00DC7718">
      <w:pPr>
        <w:rPr>
          <w:i/>
        </w:rPr>
      </w:pPr>
      <w:r w:rsidRPr="001D4C83">
        <w:rPr>
          <w:i/>
        </w:rPr>
        <w:t>köprübaşı ilçesi</w:t>
      </w:r>
    </w:p>
    <w:p w:rsidR="001D4C83" w:rsidRPr="001D4C83" w:rsidRDefault="001D4C83" w:rsidP="001D4C83">
      <w:pPr>
        <w:pBdr>
          <w:bottom w:val="single" w:sz="6" w:space="0" w:color="AAAAAA"/>
        </w:pBdr>
        <w:shd w:val="clear" w:color="auto" w:fill="FFFFFF"/>
        <w:spacing w:before="240" w:after="60" w:line="240" w:lineRule="auto"/>
        <w:outlineLvl w:val="1"/>
        <w:rPr>
          <w:rFonts w:ascii="Georgia" w:eastAsia="Times New Roman" w:hAnsi="Georgia" w:cs="Arial"/>
          <w:color w:val="000000"/>
          <w:szCs w:val="24"/>
          <w:lang w:eastAsia="tr-TR"/>
        </w:rPr>
      </w:pPr>
      <w:r w:rsidRPr="00827006">
        <w:rPr>
          <w:rFonts w:ascii="Georgia" w:eastAsia="Times New Roman" w:hAnsi="Georgia" w:cs="Arial"/>
          <w:color w:val="000000"/>
          <w:szCs w:val="24"/>
          <w:lang w:eastAsia="tr-TR"/>
        </w:rPr>
        <w:lastRenderedPageBreak/>
        <w:t xml:space="preserve">Coğrafi konumu ve Yeryüzü Şekilleri </w:t>
      </w:r>
    </w:p>
    <w:p w:rsidR="001D4C83" w:rsidRPr="00827006" w:rsidRDefault="001D4C83" w:rsidP="001D4C83">
      <w:pPr>
        <w:shd w:val="clear" w:color="auto" w:fill="FFFFFF"/>
        <w:spacing w:before="120" w:after="120" w:line="375" w:lineRule="atLeast"/>
        <w:rPr>
          <w:rFonts w:ascii="Georgia" w:eastAsia="Times New Roman" w:hAnsi="Georgia" w:cs="Arial"/>
          <w:szCs w:val="24"/>
          <w:lang w:eastAsia="tr-TR"/>
        </w:rPr>
      </w:pPr>
      <w:r w:rsidRPr="00827006">
        <w:rPr>
          <w:rFonts w:ascii="Georgia" w:eastAsia="Times New Roman" w:hAnsi="Georgia" w:cs="Arial"/>
          <w:szCs w:val="24"/>
          <w:lang w:eastAsia="tr-TR"/>
        </w:rPr>
        <w:t xml:space="preserve"> </w:t>
      </w:r>
      <w:r w:rsidRPr="00827006">
        <w:rPr>
          <w:rFonts w:ascii="Georgia" w:eastAsia="Times New Roman" w:hAnsi="Georgia" w:cs="Arial"/>
          <w:szCs w:val="24"/>
          <w:lang w:eastAsia="tr-TR"/>
        </w:rPr>
        <w:tab/>
      </w:r>
      <w:hyperlink r:id="rId7" w:tooltip="Köprübaşı" w:history="1">
        <w:r w:rsidRPr="00827006">
          <w:rPr>
            <w:rFonts w:ascii="Georgia" w:eastAsia="Times New Roman" w:hAnsi="Georgia" w:cs="Arial"/>
            <w:szCs w:val="24"/>
            <w:lang w:eastAsia="tr-TR"/>
          </w:rPr>
          <w:t>Köprübaşı</w:t>
        </w:r>
      </w:hyperlink>
      <w:r w:rsidRPr="00827006">
        <w:rPr>
          <w:rFonts w:ascii="Georgia" w:eastAsia="Times New Roman" w:hAnsi="Georgia" w:cs="Arial"/>
          <w:szCs w:val="24"/>
          <w:lang w:eastAsia="tr-TR"/>
        </w:rPr>
        <w:t> </w:t>
      </w:r>
      <w:r w:rsidRPr="001D4C83">
        <w:rPr>
          <w:rFonts w:ascii="Georgia" w:eastAsia="Times New Roman" w:hAnsi="Georgia" w:cs="Arial"/>
          <w:szCs w:val="24"/>
          <w:lang w:eastAsia="tr-TR"/>
        </w:rPr>
        <w:t>ilçesi</w:t>
      </w:r>
      <w:r w:rsidRPr="00827006">
        <w:rPr>
          <w:rFonts w:ascii="Georgia" w:eastAsia="Times New Roman" w:hAnsi="Georgia" w:cs="Arial"/>
          <w:szCs w:val="24"/>
          <w:lang w:eastAsia="tr-TR"/>
        </w:rPr>
        <w:t> </w:t>
      </w:r>
      <w:hyperlink r:id="rId8" w:tooltip="Manisa" w:history="1">
        <w:r w:rsidRPr="00827006">
          <w:rPr>
            <w:rFonts w:ascii="Georgia" w:eastAsia="Times New Roman" w:hAnsi="Georgia" w:cs="Arial"/>
            <w:szCs w:val="24"/>
            <w:lang w:eastAsia="tr-TR"/>
          </w:rPr>
          <w:t>Manisa</w:t>
        </w:r>
      </w:hyperlink>
      <w:r w:rsidRPr="00827006">
        <w:rPr>
          <w:rFonts w:ascii="Georgia" w:eastAsia="Times New Roman" w:hAnsi="Georgia" w:cs="Arial"/>
          <w:szCs w:val="24"/>
          <w:lang w:eastAsia="tr-TR"/>
        </w:rPr>
        <w:t> </w:t>
      </w:r>
      <w:r w:rsidRPr="001D4C83">
        <w:rPr>
          <w:rFonts w:ascii="Georgia" w:eastAsia="Times New Roman" w:hAnsi="Georgia" w:cs="Arial"/>
          <w:szCs w:val="24"/>
          <w:lang w:eastAsia="tr-TR"/>
        </w:rPr>
        <w:t>ilinin kuzeydoğusunda,</w:t>
      </w:r>
      <w:r w:rsidRPr="00827006">
        <w:rPr>
          <w:rFonts w:ascii="Georgia" w:eastAsia="Times New Roman" w:hAnsi="Georgia" w:cs="Arial"/>
          <w:szCs w:val="24"/>
          <w:lang w:eastAsia="tr-TR"/>
        </w:rPr>
        <w:t> </w:t>
      </w:r>
      <w:hyperlink r:id="rId9" w:tooltip="Salihli" w:history="1">
        <w:r w:rsidRPr="00827006">
          <w:rPr>
            <w:rFonts w:ascii="Georgia" w:eastAsia="Times New Roman" w:hAnsi="Georgia" w:cs="Arial"/>
            <w:szCs w:val="24"/>
            <w:lang w:eastAsia="tr-TR"/>
          </w:rPr>
          <w:t>Salihli</w:t>
        </w:r>
      </w:hyperlink>
      <w:r w:rsidRPr="00827006">
        <w:rPr>
          <w:rFonts w:ascii="Georgia" w:eastAsia="Times New Roman" w:hAnsi="Georgia" w:cs="Arial"/>
          <w:szCs w:val="24"/>
          <w:lang w:eastAsia="tr-TR"/>
        </w:rPr>
        <w:t> </w:t>
      </w:r>
      <w:r w:rsidRPr="001D4C83">
        <w:rPr>
          <w:rFonts w:ascii="Georgia" w:eastAsia="Times New Roman" w:hAnsi="Georgia" w:cs="Arial"/>
          <w:szCs w:val="24"/>
          <w:lang w:eastAsia="tr-TR"/>
        </w:rPr>
        <w:t>-</w:t>
      </w:r>
      <w:r w:rsidRPr="00827006">
        <w:rPr>
          <w:rFonts w:ascii="Georgia" w:eastAsia="Times New Roman" w:hAnsi="Georgia" w:cs="Arial"/>
          <w:szCs w:val="24"/>
          <w:lang w:eastAsia="tr-TR"/>
        </w:rPr>
        <w:t> </w:t>
      </w:r>
      <w:hyperlink r:id="rId10" w:tooltip="Demirci" w:history="1">
        <w:r w:rsidRPr="00827006">
          <w:rPr>
            <w:rFonts w:ascii="Georgia" w:eastAsia="Times New Roman" w:hAnsi="Georgia" w:cs="Arial"/>
            <w:szCs w:val="24"/>
            <w:lang w:eastAsia="tr-TR"/>
          </w:rPr>
          <w:t>Demirci</w:t>
        </w:r>
      </w:hyperlink>
      <w:r w:rsidRPr="00827006">
        <w:rPr>
          <w:rFonts w:ascii="Georgia" w:eastAsia="Times New Roman" w:hAnsi="Georgia" w:cs="Arial"/>
          <w:szCs w:val="24"/>
          <w:lang w:eastAsia="tr-TR"/>
        </w:rPr>
        <w:t> </w:t>
      </w:r>
      <w:r w:rsidRPr="001D4C83">
        <w:rPr>
          <w:rFonts w:ascii="Georgia" w:eastAsia="Times New Roman" w:hAnsi="Georgia" w:cs="Arial"/>
          <w:szCs w:val="24"/>
          <w:lang w:eastAsia="tr-TR"/>
        </w:rPr>
        <w:t>karayolu üzerinde yer alır. Kuzey batısında</w:t>
      </w:r>
      <w:r w:rsidRPr="00827006">
        <w:rPr>
          <w:rFonts w:ascii="Georgia" w:eastAsia="Times New Roman" w:hAnsi="Georgia" w:cs="Arial"/>
          <w:szCs w:val="24"/>
          <w:lang w:eastAsia="tr-TR"/>
        </w:rPr>
        <w:t> </w:t>
      </w:r>
      <w:hyperlink r:id="rId11" w:tooltip="Gördes" w:history="1">
        <w:r w:rsidRPr="00827006">
          <w:rPr>
            <w:rFonts w:ascii="Georgia" w:eastAsia="Times New Roman" w:hAnsi="Georgia" w:cs="Arial"/>
            <w:szCs w:val="24"/>
            <w:lang w:eastAsia="tr-TR"/>
          </w:rPr>
          <w:t>Gördes</w:t>
        </w:r>
      </w:hyperlink>
      <w:r w:rsidRPr="001D4C83">
        <w:rPr>
          <w:rFonts w:ascii="Georgia" w:eastAsia="Times New Roman" w:hAnsi="Georgia" w:cs="Arial"/>
          <w:szCs w:val="24"/>
          <w:lang w:eastAsia="tr-TR"/>
        </w:rPr>
        <w:t>, kuzeydoğusunda</w:t>
      </w:r>
      <w:r w:rsidRPr="00827006">
        <w:rPr>
          <w:rFonts w:ascii="Georgia" w:eastAsia="Times New Roman" w:hAnsi="Georgia" w:cs="Arial"/>
          <w:szCs w:val="24"/>
          <w:lang w:eastAsia="tr-TR"/>
        </w:rPr>
        <w:t> </w:t>
      </w:r>
      <w:hyperlink r:id="rId12" w:tooltip="Demirci" w:history="1">
        <w:r w:rsidRPr="00827006">
          <w:rPr>
            <w:rFonts w:ascii="Georgia" w:eastAsia="Times New Roman" w:hAnsi="Georgia" w:cs="Arial"/>
            <w:szCs w:val="24"/>
            <w:lang w:eastAsia="tr-TR"/>
          </w:rPr>
          <w:t>Demirci</w:t>
        </w:r>
      </w:hyperlink>
      <w:r w:rsidRPr="001D4C83">
        <w:rPr>
          <w:rFonts w:ascii="Georgia" w:eastAsia="Times New Roman" w:hAnsi="Georgia" w:cs="Arial"/>
          <w:szCs w:val="24"/>
          <w:lang w:eastAsia="tr-TR"/>
        </w:rPr>
        <w:t>, batısında</w:t>
      </w:r>
      <w:r w:rsidRPr="00827006">
        <w:rPr>
          <w:rFonts w:ascii="Georgia" w:eastAsia="Times New Roman" w:hAnsi="Georgia" w:cs="Arial"/>
          <w:szCs w:val="24"/>
          <w:lang w:eastAsia="tr-TR"/>
        </w:rPr>
        <w:t> </w:t>
      </w:r>
      <w:hyperlink r:id="rId13" w:tooltip="Gölmarmara" w:history="1">
        <w:r w:rsidRPr="00827006">
          <w:rPr>
            <w:rFonts w:ascii="Georgia" w:eastAsia="Times New Roman" w:hAnsi="Georgia" w:cs="Arial"/>
            <w:szCs w:val="24"/>
            <w:lang w:eastAsia="tr-TR"/>
          </w:rPr>
          <w:t>Gölmarmara</w:t>
        </w:r>
      </w:hyperlink>
      <w:r w:rsidRPr="001D4C83">
        <w:rPr>
          <w:rFonts w:ascii="Georgia" w:eastAsia="Times New Roman" w:hAnsi="Georgia" w:cs="Arial"/>
          <w:szCs w:val="24"/>
          <w:lang w:eastAsia="tr-TR"/>
        </w:rPr>
        <w:t>, güneydoğusunda</w:t>
      </w:r>
      <w:r w:rsidRPr="00827006">
        <w:rPr>
          <w:rFonts w:ascii="Georgia" w:eastAsia="Times New Roman" w:hAnsi="Georgia" w:cs="Arial"/>
          <w:szCs w:val="24"/>
          <w:lang w:eastAsia="tr-TR"/>
        </w:rPr>
        <w:t> </w:t>
      </w:r>
      <w:hyperlink r:id="rId14" w:tooltip="Demirköprü Baraj Gölü (sayfa mevcut değil)" w:history="1">
        <w:proofErr w:type="spellStart"/>
        <w:r w:rsidRPr="00827006">
          <w:rPr>
            <w:rFonts w:ascii="Georgia" w:eastAsia="Times New Roman" w:hAnsi="Georgia" w:cs="Arial"/>
            <w:szCs w:val="24"/>
            <w:lang w:eastAsia="tr-TR"/>
          </w:rPr>
          <w:t>Demirköprü</w:t>
        </w:r>
        <w:proofErr w:type="spellEnd"/>
        <w:r w:rsidRPr="00827006">
          <w:rPr>
            <w:rFonts w:ascii="Georgia" w:eastAsia="Times New Roman" w:hAnsi="Georgia" w:cs="Arial"/>
            <w:szCs w:val="24"/>
            <w:lang w:eastAsia="tr-TR"/>
          </w:rPr>
          <w:t xml:space="preserve"> Baraj Gölü</w:t>
        </w:r>
      </w:hyperlink>
      <w:r w:rsidRPr="001D4C83">
        <w:rPr>
          <w:rFonts w:ascii="Georgia" w:eastAsia="Times New Roman" w:hAnsi="Georgia" w:cs="Arial"/>
          <w:szCs w:val="24"/>
          <w:lang w:eastAsia="tr-TR"/>
        </w:rPr>
        <w:t>, güneybatısında</w:t>
      </w:r>
      <w:r w:rsidRPr="00827006">
        <w:rPr>
          <w:rFonts w:ascii="Georgia" w:eastAsia="Times New Roman" w:hAnsi="Georgia" w:cs="Arial"/>
          <w:szCs w:val="24"/>
          <w:lang w:eastAsia="tr-TR"/>
        </w:rPr>
        <w:t> </w:t>
      </w:r>
      <w:hyperlink r:id="rId15" w:tooltip="Salihli" w:history="1">
        <w:r w:rsidRPr="00827006">
          <w:rPr>
            <w:rFonts w:ascii="Georgia" w:eastAsia="Times New Roman" w:hAnsi="Georgia" w:cs="Arial"/>
            <w:szCs w:val="24"/>
            <w:lang w:eastAsia="tr-TR"/>
          </w:rPr>
          <w:t>Salihli</w:t>
        </w:r>
      </w:hyperlink>
      <w:r w:rsidRPr="001D4C83">
        <w:rPr>
          <w:rFonts w:ascii="Georgia" w:eastAsia="Times New Roman" w:hAnsi="Georgia" w:cs="Arial"/>
          <w:szCs w:val="24"/>
          <w:lang w:eastAsia="tr-TR"/>
        </w:rPr>
        <w:t>, güneyinde</w:t>
      </w:r>
      <w:r w:rsidRPr="00827006">
        <w:rPr>
          <w:rFonts w:ascii="Georgia" w:eastAsia="Times New Roman" w:hAnsi="Georgia" w:cs="Arial"/>
          <w:szCs w:val="24"/>
          <w:lang w:eastAsia="tr-TR"/>
        </w:rPr>
        <w:t> </w:t>
      </w:r>
      <w:hyperlink r:id="rId16" w:tooltip="Kula" w:history="1">
        <w:r w:rsidRPr="00827006">
          <w:rPr>
            <w:rFonts w:ascii="Georgia" w:eastAsia="Times New Roman" w:hAnsi="Georgia" w:cs="Arial"/>
            <w:szCs w:val="24"/>
            <w:lang w:eastAsia="tr-TR"/>
          </w:rPr>
          <w:t>Kula</w:t>
        </w:r>
      </w:hyperlink>
      <w:r w:rsidRPr="00827006">
        <w:rPr>
          <w:rFonts w:ascii="Georgia" w:eastAsia="Times New Roman" w:hAnsi="Georgia" w:cs="Arial"/>
          <w:szCs w:val="24"/>
          <w:lang w:eastAsia="tr-TR"/>
        </w:rPr>
        <w:t> </w:t>
      </w:r>
      <w:r w:rsidRPr="001D4C83">
        <w:rPr>
          <w:rFonts w:ascii="Georgia" w:eastAsia="Times New Roman" w:hAnsi="Georgia" w:cs="Arial"/>
          <w:szCs w:val="24"/>
          <w:lang w:eastAsia="tr-TR"/>
        </w:rPr>
        <w:t>ve</w:t>
      </w:r>
      <w:r w:rsidRPr="00827006">
        <w:rPr>
          <w:rFonts w:ascii="Georgia" w:eastAsia="Times New Roman" w:hAnsi="Georgia" w:cs="Arial"/>
          <w:szCs w:val="24"/>
          <w:lang w:eastAsia="tr-TR"/>
        </w:rPr>
        <w:t> </w:t>
      </w:r>
      <w:hyperlink r:id="rId17" w:tooltip="Alaşehir" w:history="1">
        <w:r w:rsidRPr="00827006">
          <w:rPr>
            <w:rFonts w:ascii="Georgia" w:eastAsia="Times New Roman" w:hAnsi="Georgia" w:cs="Arial"/>
            <w:szCs w:val="24"/>
            <w:lang w:eastAsia="tr-TR"/>
          </w:rPr>
          <w:t>Alaşehir</w:t>
        </w:r>
      </w:hyperlink>
      <w:r w:rsidRPr="001D4C83">
        <w:rPr>
          <w:rFonts w:ascii="Georgia" w:eastAsia="Times New Roman" w:hAnsi="Georgia" w:cs="Arial"/>
          <w:szCs w:val="24"/>
          <w:lang w:eastAsia="tr-TR"/>
        </w:rPr>
        <w:t>, doğusunda da</w:t>
      </w:r>
      <w:r w:rsidRPr="00827006">
        <w:rPr>
          <w:rFonts w:ascii="Georgia" w:eastAsia="Times New Roman" w:hAnsi="Georgia" w:cs="Arial"/>
          <w:szCs w:val="24"/>
          <w:lang w:eastAsia="tr-TR"/>
        </w:rPr>
        <w:t> </w:t>
      </w:r>
      <w:hyperlink r:id="rId18" w:tooltip="Selendi" w:history="1">
        <w:r w:rsidRPr="00827006">
          <w:rPr>
            <w:rFonts w:ascii="Georgia" w:eastAsia="Times New Roman" w:hAnsi="Georgia" w:cs="Arial"/>
            <w:szCs w:val="24"/>
            <w:lang w:eastAsia="tr-TR"/>
          </w:rPr>
          <w:t>Selendi</w:t>
        </w:r>
      </w:hyperlink>
      <w:r w:rsidRPr="00827006">
        <w:rPr>
          <w:rFonts w:ascii="Georgia" w:eastAsia="Times New Roman" w:hAnsi="Georgia" w:cs="Arial"/>
          <w:szCs w:val="24"/>
          <w:lang w:eastAsia="tr-TR"/>
        </w:rPr>
        <w:t> </w:t>
      </w:r>
      <w:r w:rsidRPr="001D4C83">
        <w:rPr>
          <w:rFonts w:ascii="Georgia" w:eastAsia="Times New Roman" w:hAnsi="Georgia" w:cs="Arial"/>
          <w:szCs w:val="24"/>
          <w:lang w:eastAsia="tr-TR"/>
        </w:rPr>
        <w:t>ilçesi ile çevrilidir. İlçe topraklarını</w:t>
      </w:r>
      <w:r w:rsidRPr="00827006">
        <w:rPr>
          <w:rFonts w:ascii="Georgia" w:eastAsia="Times New Roman" w:hAnsi="Georgia" w:cs="Arial"/>
          <w:szCs w:val="24"/>
          <w:lang w:eastAsia="tr-TR"/>
        </w:rPr>
        <w:t> </w:t>
      </w:r>
      <w:hyperlink r:id="rId19" w:tooltip="Dibek (sayfa mevcut değil)" w:history="1">
        <w:r w:rsidRPr="00827006">
          <w:rPr>
            <w:rFonts w:ascii="Georgia" w:eastAsia="Times New Roman" w:hAnsi="Georgia" w:cs="Arial"/>
            <w:szCs w:val="24"/>
            <w:lang w:eastAsia="tr-TR"/>
          </w:rPr>
          <w:t>Dibek</w:t>
        </w:r>
      </w:hyperlink>
      <w:r w:rsidRPr="00827006">
        <w:rPr>
          <w:rFonts w:ascii="Georgia" w:eastAsia="Times New Roman" w:hAnsi="Georgia" w:cs="Arial"/>
          <w:szCs w:val="24"/>
          <w:lang w:eastAsia="tr-TR"/>
        </w:rPr>
        <w:t> </w:t>
      </w:r>
      <w:r w:rsidRPr="001D4C83">
        <w:rPr>
          <w:rFonts w:ascii="Georgia" w:eastAsia="Times New Roman" w:hAnsi="Georgia" w:cs="Arial"/>
          <w:szCs w:val="24"/>
          <w:lang w:eastAsia="tr-TR"/>
        </w:rPr>
        <w:t>ve</w:t>
      </w:r>
      <w:r w:rsidRPr="00827006">
        <w:rPr>
          <w:rFonts w:ascii="Georgia" w:eastAsia="Times New Roman" w:hAnsi="Georgia" w:cs="Arial"/>
          <w:szCs w:val="24"/>
          <w:lang w:eastAsia="tr-TR"/>
        </w:rPr>
        <w:t> </w:t>
      </w:r>
      <w:hyperlink r:id="rId20" w:tooltip="Çomak Dağları (sayfa mevcut değil)" w:history="1">
        <w:r w:rsidRPr="00827006">
          <w:rPr>
            <w:rFonts w:ascii="Georgia" w:eastAsia="Times New Roman" w:hAnsi="Georgia" w:cs="Arial"/>
            <w:szCs w:val="24"/>
            <w:lang w:eastAsia="tr-TR"/>
          </w:rPr>
          <w:t xml:space="preserve">Çomak </w:t>
        </w:r>
        <w:proofErr w:type="spellStart"/>
        <w:r w:rsidRPr="00827006">
          <w:rPr>
            <w:rFonts w:ascii="Georgia" w:eastAsia="Times New Roman" w:hAnsi="Georgia" w:cs="Arial"/>
            <w:szCs w:val="24"/>
            <w:lang w:eastAsia="tr-TR"/>
          </w:rPr>
          <w:t>Dağlarının</w:t>
        </w:r>
      </w:hyperlink>
      <w:r w:rsidRPr="001D4C83">
        <w:rPr>
          <w:rFonts w:ascii="Georgia" w:eastAsia="Times New Roman" w:hAnsi="Georgia" w:cs="Arial"/>
          <w:szCs w:val="24"/>
          <w:lang w:eastAsia="tr-TR"/>
        </w:rPr>
        <w:t>güney</w:t>
      </w:r>
      <w:proofErr w:type="spellEnd"/>
      <w:r w:rsidRPr="001D4C83">
        <w:rPr>
          <w:rFonts w:ascii="Georgia" w:eastAsia="Times New Roman" w:hAnsi="Georgia" w:cs="Arial"/>
          <w:szCs w:val="24"/>
          <w:lang w:eastAsia="tr-TR"/>
        </w:rPr>
        <w:t xml:space="preserve"> uzantıları, doğusunda Toprak tepe, batısını da Tülüce ve Kayran dağları </w:t>
      </w:r>
      <w:proofErr w:type="spellStart"/>
      <w:r w:rsidRPr="001D4C83">
        <w:rPr>
          <w:rFonts w:ascii="Georgia" w:eastAsia="Times New Roman" w:hAnsi="Georgia" w:cs="Arial"/>
          <w:szCs w:val="24"/>
          <w:lang w:eastAsia="tr-TR"/>
        </w:rPr>
        <w:t>engebelendirir</w:t>
      </w:r>
      <w:proofErr w:type="spellEnd"/>
      <w:r w:rsidRPr="001D4C83">
        <w:rPr>
          <w:rFonts w:ascii="Georgia" w:eastAsia="Times New Roman" w:hAnsi="Georgia" w:cs="Arial"/>
          <w:szCs w:val="24"/>
          <w:lang w:eastAsia="tr-TR"/>
        </w:rPr>
        <w:t>. Kayran Dağlarının eteklerinde kurulan ilçenin büyük bir bölümü</w:t>
      </w:r>
      <w:r w:rsidRPr="00827006">
        <w:rPr>
          <w:rFonts w:ascii="Georgia" w:eastAsia="Times New Roman" w:hAnsi="Georgia" w:cs="Arial"/>
          <w:szCs w:val="24"/>
          <w:lang w:eastAsia="tr-TR"/>
        </w:rPr>
        <w:t> </w:t>
      </w:r>
      <w:proofErr w:type="spellStart"/>
      <w:r w:rsidRPr="001D4C83">
        <w:rPr>
          <w:rFonts w:ascii="Georgia" w:eastAsia="Times New Roman" w:hAnsi="Georgia" w:cs="Arial"/>
          <w:szCs w:val="24"/>
          <w:lang w:eastAsia="tr-TR"/>
        </w:rPr>
        <w:fldChar w:fldCharType="begin"/>
      </w:r>
      <w:r w:rsidRPr="001D4C83">
        <w:rPr>
          <w:rFonts w:ascii="Georgia" w:eastAsia="Times New Roman" w:hAnsi="Georgia" w:cs="Arial"/>
          <w:szCs w:val="24"/>
          <w:lang w:eastAsia="tr-TR"/>
        </w:rPr>
        <w:instrText xml:space="preserve"> HYPERLINK "https://tr.wikipedia.org/wiki/Demirk%C3%B6pr%C3%BC_Baraj%C4%B1" \o "Demirköprü Barajı" </w:instrText>
      </w:r>
      <w:r w:rsidRPr="001D4C83">
        <w:rPr>
          <w:rFonts w:ascii="Georgia" w:eastAsia="Times New Roman" w:hAnsi="Georgia" w:cs="Arial"/>
          <w:szCs w:val="24"/>
          <w:lang w:eastAsia="tr-TR"/>
        </w:rPr>
        <w:fldChar w:fldCharType="separate"/>
      </w:r>
      <w:r w:rsidRPr="00827006">
        <w:rPr>
          <w:rFonts w:ascii="Georgia" w:eastAsia="Times New Roman" w:hAnsi="Georgia" w:cs="Arial"/>
          <w:szCs w:val="24"/>
          <w:lang w:eastAsia="tr-TR"/>
        </w:rPr>
        <w:t>Demirköprü</w:t>
      </w:r>
      <w:proofErr w:type="spellEnd"/>
      <w:r w:rsidRPr="00827006">
        <w:rPr>
          <w:rFonts w:ascii="Georgia" w:eastAsia="Times New Roman" w:hAnsi="Georgia" w:cs="Arial"/>
          <w:szCs w:val="24"/>
          <w:lang w:eastAsia="tr-TR"/>
        </w:rPr>
        <w:t xml:space="preserve"> Barajı</w:t>
      </w:r>
      <w:r w:rsidRPr="001D4C83">
        <w:rPr>
          <w:rFonts w:ascii="Georgia" w:eastAsia="Times New Roman" w:hAnsi="Georgia" w:cs="Arial"/>
          <w:szCs w:val="24"/>
          <w:lang w:eastAsia="tr-TR"/>
        </w:rPr>
        <w:fldChar w:fldCharType="end"/>
      </w:r>
      <w:r w:rsidRPr="001D4C83">
        <w:rPr>
          <w:rFonts w:ascii="Georgia" w:eastAsia="Times New Roman" w:hAnsi="Georgia" w:cs="Arial"/>
          <w:szCs w:val="24"/>
          <w:lang w:eastAsia="tr-TR"/>
        </w:rPr>
        <w:t>’nın içerisindedir.</w:t>
      </w:r>
      <w:r w:rsidRPr="00827006">
        <w:rPr>
          <w:rFonts w:ascii="Georgia" w:eastAsia="Times New Roman" w:hAnsi="Georgia" w:cs="Arial"/>
          <w:szCs w:val="24"/>
          <w:lang w:eastAsia="tr-TR"/>
        </w:rPr>
        <w:t> </w:t>
      </w:r>
      <w:hyperlink r:id="rId21" w:tooltip="Gediz" w:history="1">
        <w:r w:rsidRPr="00827006">
          <w:rPr>
            <w:rFonts w:ascii="Georgia" w:eastAsia="Times New Roman" w:hAnsi="Georgia" w:cs="Arial"/>
            <w:szCs w:val="24"/>
            <w:lang w:eastAsia="tr-TR"/>
          </w:rPr>
          <w:t>Gediz</w:t>
        </w:r>
      </w:hyperlink>
      <w:r w:rsidRPr="00827006">
        <w:rPr>
          <w:rFonts w:ascii="Georgia" w:eastAsia="Times New Roman" w:hAnsi="Georgia" w:cs="Arial"/>
          <w:szCs w:val="24"/>
          <w:lang w:eastAsia="tr-TR"/>
        </w:rPr>
        <w:t> </w:t>
      </w:r>
      <w:r w:rsidRPr="001D4C83">
        <w:rPr>
          <w:rFonts w:ascii="Georgia" w:eastAsia="Times New Roman" w:hAnsi="Georgia" w:cs="Arial"/>
          <w:szCs w:val="24"/>
          <w:lang w:eastAsia="tr-TR"/>
        </w:rPr>
        <w:t>ve</w:t>
      </w:r>
      <w:r w:rsidRPr="00827006">
        <w:rPr>
          <w:rFonts w:ascii="Georgia" w:eastAsia="Times New Roman" w:hAnsi="Georgia" w:cs="Arial"/>
          <w:szCs w:val="24"/>
          <w:lang w:eastAsia="tr-TR"/>
        </w:rPr>
        <w:t> </w:t>
      </w:r>
      <w:hyperlink r:id="rId22" w:tooltip="Demirci" w:history="1">
        <w:r w:rsidRPr="00827006">
          <w:rPr>
            <w:rFonts w:ascii="Georgia" w:eastAsia="Times New Roman" w:hAnsi="Georgia" w:cs="Arial"/>
            <w:szCs w:val="24"/>
            <w:lang w:eastAsia="tr-TR"/>
          </w:rPr>
          <w:t>Demirci</w:t>
        </w:r>
      </w:hyperlink>
      <w:r w:rsidRPr="00827006">
        <w:rPr>
          <w:rFonts w:ascii="Georgia" w:eastAsia="Times New Roman" w:hAnsi="Georgia" w:cs="Arial"/>
          <w:szCs w:val="24"/>
          <w:lang w:eastAsia="tr-TR"/>
        </w:rPr>
        <w:t> </w:t>
      </w:r>
      <w:r w:rsidRPr="001D4C83">
        <w:rPr>
          <w:rFonts w:ascii="Georgia" w:eastAsia="Times New Roman" w:hAnsi="Georgia" w:cs="Arial"/>
          <w:szCs w:val="24"/>
          <w:lang w:eastAsia="tr-TR"/>
        </w:rPr>
        <w:t>Çayı vadisi ilçenin belli başlı düzlükleridir. İl merkezine 120 km ,</w:t>
      </w:r>
      <w:hyperlink r:id="rId23" w:tooltip="Salihli" w:history="1">
        <w:r w:rsidRPr="00827006">
          <w:rPr>
            <w:rFonts w:ascii="Georgia" w:eastAsia="Times New Roman" w:hAnsi="Georgia" w:cs="Arial"/>
            <w:szCs w:val="24"/>
            <w:lang w:eastAsia="tr-TR"/>
          </w:rPr>
          <w:t>Salihli</w:t>
        </w:r>
      </w:hyperlink>
      <w:r w:rsidRPr="00827006">
        <w:rPr>
          <w:rFonts w:ascii="Georgia" w:eastAsia="Times New Roman" w:hAnsi="Georgia" w:cs="Arial"/>
          <w:szCs w:val="24"/>
          <w:lang w:eastAsia="tr-TR"/>
        </w:rPr>
        <w:t> </w:t>
      </w:r>
      <w:r w:rsidRPr="001D4C83">
        <w:rPr>
          <w:rFonts w:ascii="Georgia" w:eastAsia="Times New Roman" w:hAnsi="Georgia" w:cs="Arial"/>
          <w:szCs w:val="24"/>
          <w:lang w:eastAsia="tr-TR"/>
        </w:rPr>
        <w:t>ilçesine 53 km.,</w:t>
      </w:r>
      <w:r w:rsidRPr="00827006">
        <w:rPr>
          <w:rFonts w:ascii="Georgia" w:eastAsia="Times New Roman" w:hAnsi="Georgia" w:cs="Arial"/>
          <w:szCs w:val="24"/>
          <w:lang w:eastAsia="tr-TR"/>
        </w:rPr>
        <w:t> </w:t>
      </w:r>
      <w:hyperlink r:id="rId24" w:tooltip="Demirci" w:history="1">
        <w:r w:rsidRPr="00827006">
          <w:rPr>
            <w:rFonts w:ascii="Georgia" w:eastAsia="Times New Roman" w:hAnsi="Georgia" w:cs="Arial"/>
            <w:szCs w:val="24"/>
            <w:lang w:eastAsia="tr-TR"/>
          </w:rPr>
          <w:t>Demirci</w:t>
        </w:r>
      </w:hyperlink>
      <w:r w:rsidRPr="00827006">
        <w:rPr>
          <w:rFonts w:ascii="Georgia" w:eastAsia="Times New Roman" w:hAnsi="Georgia" w:cs="Arial"/>
          <w:szCs w:val="24"/>
          <w:lang w:eastAsia="tr-TR"/>
        </w:rPr>
        <w:t> </w:t>
      </w:r>
      <w:r w:rsidRPr="001D4C83">
        <w:rPr>
          <w:rFonts w:ascii="Georgia" w:eastAsia="Times New Roman" w:hAnsi="Georgia" w:cs="Arial"/>
          <w:szCs w:val="24"/>
          <w:lang w:eastAsia="tr-TR"/>
        </w:rPr>
        <w:t>ilçesine 50 km. uzaklıktadır. İlçenin yüzölçümü 25.200 ha.olup,</w:t>
      </w:r>
      <w:r w:rsidRPr="00827006">
        <w:rPr>
          <w:rFonts w:ascii="Georgia" w:eastAsia="Times New Roman" w:hAnsi="Georgia" w:cs="Arial"/>
          <w:szCs w:val="24"/>
          <w:lang w:eastAsia="tr-TR"/>
        </w:rPr>
        <w:t> </w:t>
      </w:r>
      <w:hyperlink r:id="rId25" w:tooltip="Köprübaşı" w:history="1">
        <w:r w:rsidRPr="00827006">
          <w:rPr>
            <w:rFonts w:ascii="Georgia" w:eastAsia="Times New Roman" w:hAnsi="Georgia" w:cs="Arial"/>
            <w:szCs w:val="24"/>
            <w:lang w:eastAsia="tr-TR"/>
          </w:rPr>
          <w:t>Köprübaşı</w:t>
        </w:r>
      </w:hyperlink>
      <w:r w:rsidRPr="00827006">
        <w:rPr>
          <w:rFonts w:ascii="Georgia" w:eastAsia="Times New Roman" w:hAnsi="Georgia" w:cs="Arial"/>
          <w:szCs w:val="24"/>
          <w:lang w:eastAsia="tr-TR"/>
        </w:rPr>
        <w:t> </w:t>
      </w:r>
      <w:r w:rsidRPr="001D4C83">
        <w:rPr>
          <w:rFonts w:ascii="Georgia" w:eastAsia="Times New Roman" w:hAnsi="Georgia" w:cs="Arial"/>
          <w:szCs w:val="24"/>
          <w:lang w:eastAsia="tr-TR"/>
        </w:rPr>
        <w:t>İlçesinin merkezi 14 paftadan oluşan 225 hektarlık imar planı mevcuttur. İlçemiz Köprübaşının mücavir alanı 900 hektar olup, bunun 150 hektarı yerleşim alanıdır. İlçenin rakımı 250 Metredir. Köprübaşı İlçesi Gediz çöküntü havzası üzerinde yer alır. İlçenin güney batısında Dibek Dağları, kuzey doğusunda Çanak Dağları ve kuzeyinde Kayran Dağları yer alır. Baraj sahası içerisinde kalan ve halk tarafından ova olarak bilinen Gediz ve Demirci çayı vadisi en düz ve en verimli arazisidir.</w:t>
      </w:r>
    </w:p>
    <w:p w:rsidR="00827006" w:rsidRPr="001D4C83" w:rsidRDefault="00827006" w:rsidP="001D4C83">
      <w:pPr>
        <w:shd w:val="clear" w:color="auto" w:fill="FFFFFF"/>
        <w:spacing w:before="120" w:after="120" w:line="375" w:lineRule="atLeast"/>
        <w:rPr>
          <w:rFonts w:eastAsia="Times New Roman"/>
          <w:szCs w:val="24"/>
          <w:lang w:eastAsia="tr-TR"/>
        </w:rPr>
      </w:pPr>
    </w:p>
    <w:p w:rsidR="00827006" w:rsidRPr="00827006" w:rsidRDefault="00827006" w:rsidP="00827006">
      <w:pPr>
        <w:pStyle w:val="Balk2"/>
        <w:pBdr>
          <w:bottom w:val="single" w:sz="6" w:space="0" w:color="AAAAAA"/>
        </w:pBdr>
        <w:shd w:val="clear" w:color="auto" w:fill="FFFFFF"/>
        <w:spacing w:before="240" w:beforeAutospacing="0" w:after="60" w:afterAutospacing="0"/>
        <w:rPr>
          <w:rFonts w:ascii="Georgia" w:hAnsi="Georgia"/>
          <w:b w:val="0"/>
          <w:bCs w:val="0"/>
          <w:color w:val="000000"/>
          <w:sz w:val="24"/>
        </w:rPr>
      </w:pPr>
      <w:r w:rsidRPr="00827006">
        <w:rPr>
          <w:rStyle w:val="mw-headline"/>
          <w:rFonts w:ascii="Georgia" w:hAnsi="Georgia"/>
          <w:b w:val="0"/>
          <w:bCs w:val="0"/>
          <w:color w:val="000000"/>
          <w:sz w:val="24"/>
        </w:rPr>
        <w:t>İklim ve Bitki Örtüsü</w:t>
      </w:r>
      <w:r w:rsidRPr="00827006">
        <w:rPr>
          <w:rFonts w:ascii="Georgia" w:hAnsi="Georgia"/>
          <w:b w:val="0"/>
          <w:bCs w:val="0"/>
          <w:color w:val="000000"/>
          <w:sz w:val="24"/>
        </w:rPr>
        <w:t xml:space="preserve"> </w:t>
      </w:r>
    </w:p>
    <w:p w:rsidR="00827006" w:rsidRPr="00827006" w:rsidRDefault="00827006" w:rsidP="00827006">
      <w:pPr>
        <w:pStyle w:val="NormalWeb"/>
        <w:shd w:val="clear" w:color="auto" w:fill="FFFFFF"/>
        <w:spacing w:before="120" w:beforeAutospacing="0" w:after="120" w:afterAutospacing="0" w:line="375" w:lineRule="atLeast"/>
        <w:rPr>
          <w:rFonts w:ascii="Georgia" w:hAnsi="Georgia" w:cs="Arial"/>
          <w:color w:val="252525"/>
          <w:sz w:val="23"/>
          <w:szCs w:val="23"/>
        </w:rPr>
      </w:pPr>
      <w:r w:rsidRPr="00827006">
        <w:rPr>
          <w:rFonts w:ascii="Georgia" w:hAnsi="Georgia" w:cs="Arial"/>
          <w:color w:val="252525"/>
          <w:szCs w:val="23"/>
        </w:rPr>
        <w:t>İlçede, Akdeniz iklimi hüküm sürmekte olup, Akdeniz iklimi ile kara ikliminin etkisi altındadır. Bu nedenle yazları sıcak ve kurak, kışları ılık ve yağışlı geçer. Hava sıcaklığı –1 ile +35 derece arasında değişir. İlçe tipik Akdeniz iklimi özelliklerini taşır. En çok görülen ağaç türü palamut ağacı da denilen meşe cinsidir</w:t>
      </w:r>
      <w:r w:rsidRPr="00827006">
        <w:rPr>
          <w:rFonts w:ascii="Georgia" w:hAnsi="Georgia" w:cs="Arial"/>
          <w:color w:val="252525"/>
          <w:sz w:val="23"/>
          <w:szCs w:val="23"/>
        </w:rPr>
        <w:t>.</w:t>
      </w:r>
    </w:p>
    <w:p w:rsidR="00827006" w:rsidRPr="00827006" w:rsidRDefault="00827006" w:rsidP="00827006">
      <w:pPr>
        <w:pStyle w:val="Balk2"/>
        <w:pBdr>
          <w:bottom w:val="single" w:sz="6" w:space="0" w:color="AAAAAA"/>
        </w:pBdr>
        <w:shd w:val="clear" w:color="auto" w:fill="FFFFFF"/>
        <w:spacing w:before="240" w:beforeAutospacing="0" w:after="60" w:afterAutospacing="0"/>
        <w:rPr>
          <w:rFonts w:ascii="Georgia" w:hAnsi="Georgia"/>
          <w:b w:val="0"/>
          <w:bCs w:val="0"/>
          <w:color w:val="000000"/>
          <w:sz w:val="24"/>
          <w:szCs w:val="24"/>
        </w:rPr>
      </w:pPr>
      <w:r w:rsidRPr="00827006">
        <w:rPr>
          <w:rStyle w:val="mw-headline"/>
          <w:rFonts w:ascii="Georgia" w:hAnsi="Georgia"/>
          <w:b w:val="0"/>
          <w:bCs w:val="0"/>
          <w:color w:val="000000"/>
          <w:sz w:val="24"/>
          <w:szCs w:val="24"/>
        </w:rPr>
        <w:t>Tarihçe</w:t>
      </w:r>
      <w:r w:rsidRPr="00827006">
        <w:rPr>
          <w:rFonts w:ascii="Georgia" w:hAnsi="Georgia"/>
          <w:b w:val="0"/>
          <w:bCs w:val="0"/>
          <w:color w:val="000000"/>
          <w:sz w:val="24"/>
          <w:szCs w:val="24"/>
        </w:rPr>
        <w:t xml:space="preserve"> </w:t>
      </w:r>
    </w:p>
    <w:p w:rsidR="00827006" w:rsidRPr="00827006" w:rsidRDefault="00827006" w:rsidP="00827006">
      <w:pPr>
        <w:pStyle w:val="NormalWeb"/>
        <w:shd w:val="clear" w:color="auto" w:fill="FFFFFF"/>
        <w:spacing w:before="120" w:beforeAutospacing="0" w:after="120" w:afterAutospacing="0" w:line="375" w:lineRule="atLeast"/>
        <w:rPr>
          <w:rFonts w:ascii="Georgia" w:hAnsi="Georgia" w:cs="Arial"/>
          <w:color w:val="252525"/>
          <w:sz w:val="23"/>
          <w:szCs w:val="23"/>
        </w:rPr>
      </w:pPr>
      <w:r w:rsidRPr="00827006">
        <w:rPr>
          <w:rFonts w:ascii="Georgia" w:hAnsi="Georgia" w:cs="Arial"/>
          <w:color w:val="252525"/>
          <w:sz w:val="23"/>
          <w:szCs w:val="23"/>
        </w:rPr>
        <w:t>İlçe civarında bulunan mağaralardaki insan yaşantısı belirtilerinden İlçe çevresinin bakır ve tunç devirlerini de yaşadıkları anlaşılmaktadır. Bölgede bulunan “</w:t>
      </w:r>
      <w:proofErr w:type="spellStart"/>
      <w:r w:rsidRPr="00827006">
        <w:rPr>
          <w:rFonts w:ascii="Georgia" w:hAnsi="Georgia" w:cs="Arial"/>
          <w:color w:val="252525"/>
          <w:sz w:val="23"/>
          <w:szCs w:val="23"/>
        </w:rPr>
        <w:t>Sidas</w:t>
      </w:r>
      <w:proofErr w:type="spellEnd"/>
      <w:r w:rsidRPr="00827006">
        <w:rPr>
          <w:rFonts w:ascii="Georgia" w:hAnsi="Georgia" w:cs="Arial"/>
          <w:color w:val="252525"/>
          <w:sz w:val="23"/>
          <w:szCs w:val="23"/>
        </w:rPr>
        <w:t xml:space="preserve"> Harabeleri” </w:t>
      </w:r>
      <w:proofErr w:type="spellStart"/>
      <w:r w:rsidRPr="00827006">
        <w:rPr>
          <w:rFonts w:ascii="Georgia" w:hAnsi="Georgia" w:cs="Arial"/>
          <w:color w:val="252525"/>
          <w:sz w:val="23"/>
          <w:szCs w:val="23"/>
        </w:rPr>
        <w:t>Frig</w:t>
      </w:r>
      <w:proofErr w:type="spellEnd"/>
      <w:r w:rsidRPr="00827006">
        <w:rPr>
          <w:rFonts w:ascii="Georgia" w:hAnsi="Georgia" w:cs="Arial"/>
          <w:color w:val="252525"/>
          <w:sz w:val="23"/>
          <w:szCs w:val="23"/>
        </w:rPr>
        <w:t xml:space="preserve">, Lidya ve Pers İmparatorluklarına ait medeniyetlerin varlığına işaret etmektedir. Bazı tarihçilere göre Köprübaşı çevresinde Etiler'in hüküm sürdüğü kabul edilmektedir. Sonradan yöre Lidya, Pers, Bergama Krallığı ve </w:t>
      </w:r>
      <w:proofErr w:type="spellStart"/>
      <w:r w:rsidRPr="00827006">
        <w:rPr>
          <w:rFonts w:ascii="Georgia" w:hAnsi="Georgia" w:cs="Arial"/>
          <w:color w:val="252525"/>
          <w:sz w:val="23"/>
          <w:szCs w:val="23"/>
        </w:rPr>
        <w:t>Saruhanoğullarının</w:t>
      </w:r>
      <w:proofErr w:type="spellEnd"/>
      <w:r w:rsidRPr="00827006">
        <w:rPr>
          <w:rFonts w:ascii="Georgia" w:hAnsi="Georgia" w:cs="Arial"/>
          <w:color w:val="252525"/>
          <w:sz w:val="23"/>
          <w:szCs w:val="23"/>
        </w:rPr>
        <w:t xml:space="preserve"> egemenliğinde kalmıştır. M.Ö. 333 yılından itibaren Makedon Kralı Büyük İskender, M.Ö. 190 yılından sonra ise; Bizans (Doğu Roma) dönemlerini gören yöremiz, 1071 Malazgirt Zaferi’nden sonra 1074 yılından itibaren Türklerin egemenliğine girmiştir. 131O yılından sonra Anadolu Beylikleri’nin egemenliğine girmiştir. </w:t>
      </w:r>
      <w:proofErr w:type="spellStart"/>
      <w:r w:rsidRPr="00827006">
        <w:rPr>
          <w:rFonts w:ascii="Georgia" w:hAnsi="Georgia" w:cs="Arial"/>
          <w:color w:val="252525"/>
          <w:sz w:val="23"/>
          <w:szCs w:val="23"/>
        </w:rPr>
        <w:t>Saruhanoğlu</w:t>
      </w:r>
      <w:proofErr w:type="spellEnd"/>
      <w:r w:rsidRPr="00827006">
        <w:rPr>
          <w:rFonts w:ascii="Georgia" w:hAnsi="Georgia" w:cs="Arial"/>
          <w:color w:val="252525"/>
          <w:sz w:val="23"/>
          <w:szCs w:val="23"/>
        </w:rPr>
        <w:t xml:space="preserve"> Çuha Bey, onun ölümünden sonra oğlu </w:t>
      </w:r>
      <w:proofErr w:type="spellStart"/>
      <w:r w:rsidRPr="00827006">
        <w:rPr>
          <w:rFonts w:ascii="Georgia" w:hAnsi="Georgia" w:cs="Arial"/>
          <w:color w:val="252525"/>
          <w:sz w:val="23"/>
          <w:szCs w:val="23"/>
        </w:rPr>
        <w:t>Devlethan</w:t>
      </w:r>
      <w:proofErr w:type="spellEnd"/>
      <w:r w:rsidRPr="00827006">
        <w:rPr>
          <w:rFonts w:ascii="Georgia" w:hAnsi="Georgia" w:cs="Arial"/>
          <w:color w:val="252525"/>
          <w:sz w:val="23"/>
          <w:szCs w:val="23"/>
        </w:rPr>
        <w:t xml:space="preserve">, onun ölümünden sonra da Yakup Çelebi yörenin hakimi olmuştur. </w:t>
      </w:r>
      <w:proofErr w:type="spellStart"/>
      <w:r w:rsidRPr="00827006">
        <w:rPr>
          <w:rFonts w:ascii="Georgia" w:hAnsi="Georgia" w:cs="Arial"/>
          <w:color w:val="252525"/>
          <w:sz w:val="23"/>
          <w:szCs w:val="23"/>
        </w:rPr>
        <w:t>Saruhanoğulları’nın</w:t>
      </w:r>
      <w:proofErr w:type="spellEnd"/>
      <w:r w:rsidRPr="00827006">
        <w:rPr>
          <w:rFonts w:ascii="Georgia" w:hAnsi="Georgia" w:cs="Arial"/>
          <w:color w:val="252525"/>
          <w:sz w:val="23"/>
          <w:szCs w:val="23"/>
        </w:rPr>
        <w:t xml:space="preserve"> hakimiyeti 1412 yılında son bulmasıyla 1920 yılına kadar Osmanlı </w:t>
      </w:r>
      <w:r w:rsidRPr="00827006">
        <w:rPr>
          <w:rFonts w:ascii="Georgia" w:hAnsi="Georgia" w:cs="Arial"/>
          <w:color w:val="252525"/>
          <w:sz w:val="23"/>
          <w:szCs w:val="23"/>
        </w:rPr>
        <w:lastRenderedPageBreak/>
        <w:t xml:space="preserve">egemenliğinde kalmıştır. Gediz Nehri üzerinde kurulan </w:t>
      </w:r>
      <w:proofErr w:type="spellStart"/>
      <w:r w:rsidRPr="00827006">
        <w:rPr>
          <w:rFonts w:ascii="Georgia" w:hAnsi="Georgia" w:cs="Arial"/>
          <w:color w:val="252525"/>
          <w:sz w:val="23"/>
          <w:szCs w:val="23"/>
        </w:rPr>
        <w:t>Demirköprü</w:t>
      </w:r>
      <w:proofErr w:type="spellEnd"/>
      <w:r w:rsidRPr="00827006">
        <w:rPr>
          <w:rFonts w:ascii="Georgia" w:hAnsi="Georgia" w:cs="Arial"/>
          <w:color w:val="252525"/>
          <w:sz w:val="23"/>
          <w:szCs w:val="23"/>
        </w:rPr>
        <w:t xml:space="preserve"> Barajının su tutmaya başlaması ve suyun hızla doğu istikametine ilerleyerek Borlu Nahiyesi topraklarını su altında bırakması sonucu, Borlu halkının bir kısmı 1958 den itibaren şu anki Köprübaşı İlçesinin kurulduğu yere yerleşmişlerdir. Esas yerleşim ise 1959 yılında olmuştur. O yıllarda şu anki demir köprünün yerinde iki gözlü beton bir köprü olduğu ve İlçenin adının buradan geldiği bilinmektedir. 1967 yılında Belediyelik olan Köprübaşı 20 Mayıs 1990 tarih ve 20523 sayılı Resmi Gazetede yayımlanan 3644 sayılı 130 ilçe kurulması hakkındaki kanun ile ilçe olarak 25 Ağustos 1991 tarihinden itibaren fiilen ilçe faaliyetlerine başlamıştır.</w:t>
      </w:r>
      <w:r w:rsidRPr="00827006">
        <w:rPr>
          <w:rStyle w:val="apple-converted-space"/>
          <w:rFonts w:ascii="Georgia" w:hAnsi="Georgia" w:cs="Arial"/>
          <w:color w:val="252525"/>
          <w:sz w:val="23"/>
          <w:szCs w:val="23"/>
        </w:rPr>
        <w:t> </w:t>
      </w:r>
    </w:p>
    <w:p w:rsidR="00827006" w:rsidRPr="00827006" w:rsidRDefault="00827006" w:rsidP="00827006">
      <w:pPr>
        <w:pStyle w:val="Balk2"/>
        <w:pBdr>
          <w:bottom w:val="single" w:sz="6" w:space="0" w:color="AAAAAA"/>
        </w:pBdr>
        <w:shd w:val="clear" w:color="auto" w:fill="FFFFFF"/>
        <w:spacing w:before="240" w:beforeAutospacing="0" w:after="60" w:afterAutospacing="0"/>
        <w:rPr>
          <w:rFonts w:ascii="Georgia" w:hAnsi="Georgia"/>
          <w:b w:val="0"/>
          <w:bCs w:val="0"/>
          <w:color w:val="000000"/>
          <w:sz w:val="24"/>
          <w:szCs w:val="24"/>
        </w:rPr>
      </w:pPr>
      <w:r w:rsidRPr="00827006">
        <w:rPr>
          <w:rStyle w:val="mw-headline"/>
          <w:rFonts w:ascii="Georgia" w:hAnsi="Georgia"/>
          <w:b w:val="0"/>
          <w:bCs w:val="0"/>
          <w:color w:val="000000"/>
          <w:sz w:val="24"/>
          <w:szCs w:val="24"/>
        </w:rPr>
        <w:t>Ekonomik yapı</w:t>
      </w:r>
      <w:r w:rsidRPr="00827006">
        <w:rPr>
          <w:rFonts w:ascii="Georgia" w:hAnsi="Georgia"/>
          <w:b w:val="0"/>
          <w:bCs w:val="0"/>
          <w:color w:val="000000"/>
          <w:sz w:val="24"/>
          <w:szCs w:val="24"/>
        </w:rPr>
        <w:t xml:space="preserve"> </w:t>
      </w:r>
    </w:p>
    <w:p w:rsidR="00827006" w:rsidRDefault="00827006" w:rsidP="00827006">
      <w:pPr>
        <w:pStyle w:val="NormalWeb"/>
        <w:shd w:val="clear" w:color="auto" w:fill="FFFFFF"/>
        <w:spacing w:before="120" w:beforeAutospacing="0" w:after="120" w:afterAutospacing="0" w:line="375" w:lineRule="atLeast"/>
        <w:rPr>
          <w:rFonts w:ascii="Arial" w:hAnsi="Arial" w:cs="Arial"/>
          <w:color w:val="252525"/>
          <w:sz w:val="23"/>
          <w:szCs w:val="23"/>
        </w:rPr>
      </w:pPr>
      <w:r>
        <w:rPr>
          <w:rFonts w:ascii="Arial" w:hAnsi="Arial" w:cs="Arial"/>
          <w:color w:val="252525"/>
          <w:sz w:val="23"/>
          <w:szCs w:val="23"/>
        </w:rPr>
        <w:t xml:space="preserve">İlçe halkının geçim kaynağı tarıma dayanmaktadır. Genel olarak susuz tarım yapılır. Yetiştirilen ürünler </w:t>
      </w:r>
      <w:r w:rsidRPr="00827006">
        <w:rPr>
          <w:rFonts w:ascii="Arial" w:hAnsi="Arial" w:cs="Arial"/>
          <w:sz w:val="23"/>
          <w:szCs w:val="23"/>
        </w:rPr>
        <w:t>arasında</w:t>
      </w:r>
      <w:hyperlink r:id="rId26" w:tooltip="Çilek" w:history="1">
        <w:r w:rsidRPr="00827006">
          <w:rPr>
            <w:rStyle w:val="Kpr"/>
            <w:rFonts w:ascii="Arial" w:hAnsi="Arial" w:cs="Arial"/>
            <w:color w:val="auto"/>
            <w:sz w:val="23"/>
            <w:szCs w:val="23"/>
          </w:rPr>
          <w:t>çilek</w:t>
        </w:r>
      </w:hyperlink>
      <w:r w:rsidRPr="00827006">
        <w:rPr>
          <w:rFonts w:ascii="Arial" w:hAnsi="Arial" w:cs="Arial"/>
          <w:sz w:val="23"/>
          <w:szCs w:val="23"/>
        </w:rPr>
        <w:t>,</w:t>
      </w:r>
      <w:r w:rsidRPr="00827006">
        <w:rPr>
          <w:rStyle w:val="apple-converted-space"/>
          <w:rFonts w:ascii="Arial" w:hAnsi="Arial" w:cs="Arial"/>
          <w:sz w:val="23"/>
          <w:szCs w:val="23"/>
        </w:rPr>
        <w:t> </w:t>
      </w:r>
      <w:hyperlink r:id="rId27" w:tooltip="Buğday" w:history="1">
        <w:r w:rsidRPr="00827006">
          <w:rPr>
            <w:rStyle w:val="Kpr"/>
            <w:rFonts w:ascii="Arial" w:hAnsi="Arial" w:cs="Arial"/>
            <w:color w:val="auto"/>
            <w:sz w:val="23"/>
            <w:szCs w:val="23"/>
          </w:rPr>
          <w:t>buğday</w:t>
        </w:r>
      </w:hyperlink>
      <w:r w:rsidRPr="00827006">
        <w:rPr>
          <w:rFonts w:ascii="Arial" w:hAnsi="Arial" w:cs="Arial"/>
          <w:sz w:val="23"/>
          <w:szCs w:val="23"/>
        </w:rPr>
        <w:t>,</w:t>
      </w:r>
      <w:r w:rsidRPr="00827006">
        <w:rPr>
          <w:rStyle w:val="apple-converted-space"/>
          <w:rFonts w:ascii="Arial" w:hAnsi="Arial" w:cs="Arial"/>
          <w:sz w:val="23"/>
          <w:szCs w:val="23"/>
        </w:rPr>
        <w:t> </w:t>
      </w:r>
      <w:hyperlink r:id="rId28" w:tooltip="Arpa" w:history="1">
        <w:r w:rsidRPr="00827006">
          <w:rPr>
            <w:rStyle w:val="Kpr"/>
            <w:rFonts w:ascii="Arial" w:hAnsi="Arial" w:cs="Arial"/>
            <w:color w:val="auto"/>
            <w:sz w:val="23"/>
            <w:szCs w:val="23"/>
          </w:rPr>
          <w:t>arpa</w:t>
        </w:r>
      </w:hyperlink>
      <w:r w:rsidRPr="00827006">
        <w:rPr>
          <w:rFonts w:ascii="Arial" w:hAnsi="Arial" w:cs="Arial"/>
          <w:sz w:val="23"/>
          <w:szCs w:val="23"/>
        </w:rPr>
        <w:t>,</w:t>
      </w:r>
      <w:r w:rsidRPr="00827006">
        <w:rPr>
          <w:rStyle w:val="apple-converted-space"/>
          <w:rFonts w:ascii="Arial" w:hAnsi="Arial" w:cs="Arial"/>
          <w:sz w:val="23"/>
          <w:szCs w:val="23"/>
        </w:rPr>
        <w:t> </w:t>
      </w:r>
      <w:hyperlink r:id="rId29" w:tooltip="Zeytin" w:history="1">
        <w:r w:rsidRPr="00827006">
          <w:rPr>
            <w:rStyle w:val="Kpr"/>
            <w:rFonts w:ascii="Arial" w:hAnsi="Arial" w:cs="Arial"/>
            <w:color w:val="auto"/>
            <w:sz w:val="23"/>
            <w:szCs w:val="23"/>
          </w:rPr>
          <w:t>zeytin</w:t>
        </w:r>
      </w:hyperlink>
      <w:r w:rsidRPr="00827006">
        <w:rPr>
          <w:rFonts w:ascii="Arial" w:hAnsi="Arial" w:cs="Arial"/>
          <w:sz w:val="23"/>
          <w:szCs w:val="23"/>
        </w:rPr>
        <w:t>,</w:t>
      </w:r>
      <w:hyperlink r:id="rId30" w:tooltip="Haşhaş" w:history="1">
        <w:r w:rsidRPr="00827006">
          <w:rPr>
            <w:rStyle w:val="Kpr"/>
            <w:rFonts w:ascii="Arial" w:hAnsi="Arial" w:cs="Arial"/>
            <w:color w:val="auto"/>
            <w:sz w:val="23"/>
            <w:szCs w:val="23"/>
          </w:rPr>
          <w:t>haşhaş</w:t>
        </w:r>
      </w:hyperlink>
      <w:r w:rsidRPr="00827006">
        <w:rPr>
          <w:rFonts w:ascii="Arial" w:hAnsi="Arial" w:cs="Arial"/>
          <w:sz w:val="23"/>
          <w:szCs w:val="23"/>
        </w:rPr>
        <w:t>,</w:t>
      </w:r>
      <w:r w:rsidRPr="00827006">
        <w:rPr>
          <w:rStyle w:val="apple-converted-space"/>
          <w:rFonts w:ascii="Arial" w:hAnsi="Arial" w:cs="Arial"/>
          <w:sz w:val="23"/>
          <w:szCs w:val="23"/>
        </w:rPr>
        <w:t> </w:t>
      </w:r>
      <w:hyperlink r:id="rId31" w:tooltip="Üzüm" w:history="1">
        <w:r w:rsidRPr="00827006">
          <w:rPr>
            <w:rStyle w:val="Kpr"/>
            <w:rFonts w:ascii="Arial" w:hAnsi="Arial" w:cs="Arial"/>
            <w:color w:val="auto"/>
            <w:sz w:val="23"/>
            <w:szCs w:val="23"/>
          </w:rPr>
          <w:t>üzüm</w:t>
        </w:r>
      </w:hyperlink>
      <w:r w:rsidRPr="00827006">
        <w:rPr>
          <w:rStyle w:val="apple-converted-space"/>
          <w:rFonts w:ascii="Arial" w:hAnsi="Arial" w:cs="Arial"/>
          <w:sz w:val="23"/>
          <w:szCs w:val="23"/>
        </w:rPr>
        <w:t> </w:t>
      </w:r>
      <w:r w:rsidRPr="00827006">
        <w:rPr>
          <w:rFonts w:ascii="Arial" w:hAnsi="Arial" w:cs="Arial"/>
          <w:sz w:val="23"/>
          <w:szCs w:val="23"/>
        </w:rPr>
        <w:t>ve</w:t>
      </w:r>
      <w:r w:rsidRPr="00827006">
        <w:rPr>
          <w:rStyle w:val="apple-converted-space"/>
          <w:rFonts w:ascii="Arial" w:hAnsi="Arial" w:cs="Arial"/>
          <w:sz w:val="23"/>
          <w:szCs w:val="23"/>
        </w:rPr>
        <w:t> </w:t>
      </w:r>
      <w:hyperlink r:id="rId32" w:tooltip="Tütün" w:history="1">
        <w:r w:rsidRPr="00827006">
          <w:rPr>
            <w:rStyle w:val="Kpr"/>
            <w:rFonts w:ascii="Arial" w:hAnsi="Arial" w:cs="Arial"/>
            <w:color w:val="auto"/>
            <w:sz w:val="23"/>
            <w:szCs w:val="23"/>
          </w:rPr>
          <w:t>tütün</w:t>
        </w:r>
      </w:hyperlink>
      <w:r w:rsidRPr="00827006">
        <w:rPr>
          <w:rStyle w:val="apple-converted-space"/>
          <w:rFonts w:ascii="Arial" w:hAnsi="Arial" w:cs="Arial"/>
          <w:sz w:val="23"/>
          <w:szCs w:val="23"/>
        </w:rPr>
        <w:t> </w:t>
      </w:r>
      <w:r w:rsidRPr="00827006">
        <w:rPr>
          <w:rFonts w:ascii="Arial" w:hAnsi="Arial" w:cs="Arial"/>
          <w:sz w:val="23"/>
          <w:szCs w:val="23"/>
        </w:rPr>
        <w:t xml:space="preserve">yetiştiriciliğide yer almaktadır. Özellikle son 5 yılda ilçenin </w:t>
      </w:r>
      <w:proofErr w:type="spellStart"/>
      <w:r w:rsidRPr="00827006">
        <w:rPr>
          <w:rFonts w:ascii="Arial" w:hAnsi="Arial" w:cs="Arial"/>
          <w:sz w:val="23"/>
          <w:szCs w:val="23"/>
        </w:rPr>
        <w:t>kaderi</w:t>
      </w:r>
      <w:hyperlink r:id="rId33" w:tooltip="Çilek" w:history="1">
        <w:r w:rsidRPr="00827006">
          <w:rPr>
            <w:rStyle w:val="Kpr"/>
            <w:rFonts w:ascii="Arial" w:hAnsi="Arial" w:cs="Arial"/>
            <w:color w:val="auto"/>
            <w:sz w:val="23"/>
            <w:szCs w:val="23"/>
          </w:rPr>
          <w:t>çilek</w:t>
        </w:r>
        <w:proofErr w:type="spellEnd"/>
      </w:hyperlink>
      <w:r w:rsidRPr="00827006">
        <w:rPr>
          <w:rStyle w:val="apple-converted-space"/>
          <w:rFonts w:ascii="Arial" w:hAnsi="Arial" w:cs="Arial"/>
          <w:sz w:val="23"/>
          <w:szCs w:val="23"/>
        </w:rPr>
        <w:t> </w:t>
      </w:r>
      <w:r w:rsidRPr="00827006">
        <w:rPr>
          <w:rFonts w:ascii="Arial" w:hAnsi="Arial" w:cs="Arial"/>
          <w:sz w:val="23"/>
          <w:szCs w:val="23"/>
        </w:rPr>
        <w:t>sayesinde değişti. Ekonomi yüzde 80 canlandı, göç önlendi. Hatta göç edenlerin bir kısmı</w:t>
      </w:r>
      <w:r>
        <w:rPr>
          <w:rFonts w:ascii="Arial" w:hAnsi="Arial" w:cs="Arial"/>
          <w:color w:val="252525"/>
          <w:sz w:val="23"/>
          <w:szCs w:val="23"/>
        </w:rPr>
        <w:t xml:space="preserve"> da döndü. 10 yıl önce 2 serada başlayan üretim, 2 bin dekar araziye yayıldı. Üretimin gelecek yıllarda daha da yaygınlaşacağı ümit ediliyor. Ayrıca son yıllarda tavukçuluk da yaygın olarak yapılmaktadır. İlçenin baraj gölü kıyısında bulunması sebebiyle tatlı su balıkçılığı da ilçe ekonomisine büyük katkı yapmaktadır. İlçede kurulan su ürünleri kooperatifi, baraj gölünden elde edilen bu balıkların üretim fazlasını ilçe dışına pazarlayarak ilçe ekonomisine katkı yapmaktadır</w:t>
      </w:r>
    </w:p>
    <w:p w:rsidR="001D4C83" w:rsidRDefault="004F09B0" w:rsidP="00DC7718">
      <w:pPr>
        <w:rPr>
          <w:rFonts w:ascii="Georgia" w:hAnsi="Georgia"/>
        </w:rPr>
      </w:pPr>
      <w:r>
        <w:rPr>
          <w:rFonts w:ascii="Georgia" w:hAnsi="Georgia"/>
        </w:rPr>
        <w:t>Yenice Köyü:</w:t>
      </w:r>
    </w:p>
    <w:p w:rsidR="004F09B0" w:rsidRDefault="004F09B0" w:rsidP="00DC7718">
      <w:pPr>
        <w:rPr>
          <w:color w:val="252525"/>
          <w:szCs w:val="24"/>
          <w:shd w:val="clear" w:color="auto" w:fill="FFFFFF"/>
        </w:rPr>
      </w:pPr>
      <w:r>
        <w:t>Yenice mahallesi Köprübaşı ilçesinin kuzey doğusunda kalmakta olup Köprübaşı ilçesine 15 km mesafededir.</w:t>
      </w:r>
      <w:r w:rsidRPr="004F09B0">
        <w:rPr>
          <w:rFonts w:ascii="Arial" w:hAnsi="Arial" w:cs="Arial"/>
          <w:color w:val="252525"/>
          <w:sz w:val="23"/>
          <w:szCs w:val="23"/>
          <w:shd w:val="clear" w:color="auto" w:fill="FFFFFF"/>
        </w:rPr>
        <w:t xml:space="preserve"> </w:t>
      </w:r>
      <w:r w:rsidRPr="004F09B0">
        <w:rPr>
          <w:color w:val="252525"/>
          <w:szCs w:val="24"/>
          <w:shd w:val="clear" w:color="auto" w:fill="FFFFFF"/>
        </w:rPr>
        <w:t xml:space="preserve">Manisa iline 140 km, Demirci ilçesine 40 km uzaklıktadır. </w:t>
      </w:r>
      <w:r>
        <w:rPr>
          <w:color w:val="252525"/>
          <w:szCs w:val="24"/>
          <w:shd w:val="clear" w:color="auto" w:fill="FFFFFF"/>
        </w:rPr>
        <w:t xml:space="preserve">Yenice mahallesinin </w:t>
      </w:r>
      <w:r w:rsidRPr="004F09B0">
        <w:rPr>
          <w:color w:val="252525"/>
          <w:szCs w:val="24"/>
          <w:shd w:val="clear" w:color="auto" w:fill="FFFFFF"/>
        </w:rPr>
        <w:t xml:space="preserve"> iklimi</w:t>
      </w:r>
      <w:r w:rsidRPr="004F09B0">
        <w:rPr>
          <w:color w:val="000000" w:themeColor="text1"/>
          <w:szCs w:val="24"/>
          <w:shd w:val="clear" w:color="auto" w:fill="FFFFFF"/>
        </w:rPr>
        <w:t>,</w:t>
      </w:r>
      <w:r w:rsidRPr="004F09B0">
        <w:rPr>
          <w:rStyle w:val="apple-converted-space"/>
          <w:color w:val="000000" w:themeColor="text1"/>
          <w:szCs w:val="24"/>
          <w:shd w:val="clear" w:color="auto" w:fill="FFFFFF"/>
        </w:rPr>
        <w:t> </w:t>
      </w:r>
      <w:hyperlink r:id="rId34" w:tooltip="Akdeniz iklimi" w:history="1">
        <w:r w:rsidRPr="004F09B0">
          <w:rPr>
            <w:rStyle w:val="Kpr"/>
            <w:color w:val="000000" w:themeColor="text1"/>
            <w:szCs w:val="24"/>
            <w:u w:val="none"/>
            <w:shd w:val="clear" w:color="auto" w:fill="FFFFFF"/>
          </w:rPr>
          <w:t>Akdeniz iklimi</w:t>
        </w:r>
      </w:hyperlink>
      <w:r w:rsidRPr="004F09B0">
        <w:rPr>
          <w:rStyle w:val="apple-converted-space"/>
          <w:color w:val="252525"/>
          <w:szCs w:val="24"/>
          <w:shd w:val="clear" w:color="auto" w:fill="FFFFFF"/>
        </w:rPr>
        <w:t> </w:t>
      </w:r>
      <w:r w:rsidRPr="004F09B0">
        <w:rPr>
          <w:color w:val="252525"/>
          <w:szCs w:val="24"/>
          <w:shd w:val="clear" w:color="auto" w:fill="FFFFFF"/>
        </w:rPr>
        <w:t>etki alanı içerisindedir.</w:t>
      </w:r>
    </w:p>
    <w:p w:rsidR="004F09B0" w:rsidRDefault="004F09B0" w:rsidP="00DC7718">
      <w:pPr>
        <w:rPr>
          <w:szCs w:val="24"/>
        </w:rPr>
      </w:pPr>
      <w:r>
        <w:rPr>
          <w:noProof/>
          <w:szCs w:val="24"/>
          <w:lang w:eastAsia="tr-TR"/>
        </w:rPr>
        <w:drawing>
          <wp:inline distT="0" distB="0" distL="0" distR="0">
            <wp:extent cx="5765062" cy="2731406"/>
            <wp:effectExtent l="19050" t="0" r="7088" b="0"/>
            <wp:docPr id="3" name="Resim 3" descr="C:\Users\DDD\Desktop\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DD\Desktop\ee.jpg"/>
                    <pic:cNvPicPr>
                      <a:picLocks noChangeAspect="1" noChangeArrowheads="1"/>
                    </pic:cNvPicPr>
                  </pic:nvPicPr>
                  <pic:blipFill>
                    <a:blip r:embed="rId35"/>
                    <a:srcRect/>
                    <a:stretch>
                      <a:fillRect/>
                    </a:stretch>
                  </pic:blipFill>
                  <pic:spPr bwMode="auto">
                    <a:xfrm>
                      <a:off x="0" y="0"/>
                      <a:ext cx="5760720" cy="2729349"/>
                    </a:xfrm>
                    <a:prstGeom prst="rect">
                      <a:avLst/>
                    </a:prstGeom>
                    <a:noFill/>
                    <a:ln w="9525">
                      <a:noFill/>
                      <a:miter lim="800000"/>
                      <a:headEnd/>
                      <a:tailEnd/>
                    </a:ln>
                  </pic:spPr>
                </pic:pic>
              </a:graphicData>
            </a:graphic>
          </wp:inline>
        </w:drawing>
      </w:r>
    </w:p>
    <w:p w:rsidR="00F11B56" w:rsidRDefault="00F11B56" w:rsidP="00DC7718">
      <w:pPr>
        <w:rPr>
          <w:szCs w:val="24"/>
          <w:shd w:val="clear" w:color="auto" w:fill="FFFFFF"/>
        </w:rPr>
      </w:pPr>
    </w:p>
    <w:p w:rsidR="00F11B56" w:rsidRDefault="00F11B56" w:rsidP="00DC7718">
      <w:pPr>
        <w:rPr>
          <w:szCs w:val="24"/>
          <w:shd w:val="clear" w:color="auto" w:fill="FFFFFF"/>
        </w:rPr>
      </w:pPr>
      <w:r>
        <w:rPr>
          <w:noProof/>
          <w:szCs w:val="24"/>
          <w:shd w:val="clear" w:color="auto" w:fill="FFFFFF"/>
          <w:lang w:eastAsia="tr-TR"/>
        </w:rPr>
        <w:drawing>
          <wp:inline distT="0" distB="0" distL="0" distR="0">
            <wp:extent cx="5667375" cy="8016875"/>
            <wp:effectExtent l="19050" t="0" r="9525" b="0"/>
            <wp:docPr id="5" name="Resim 5" descr="C:\Users\DDD\Desktop\g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DD\Desktop\gg.png"/>
                    <pic:cNvPicPr>
                      <a:picLocks noChangeAspect="1" noChangeArrowheads="1"/>
                    </pic:cNvPicPr>
                  </pic:nvPicPr>
                  <pic:blipFill>
                    <a:blip r:embed="rId36"/>
                    <a:srcRect/>
                    <a:stretch>
                      <a:fillRect/>
                    </a:stretch>
                  </pic:blipFill>
                  <pic:spPr bwMode="auto">
                    <a:xfrm>
                      <a:off x="0" y="0"/>
                      <a:ext cx="5667375" cy="8016875"/>
                    </a:xfrm>
                    <a:prstGeom prst="rect">
                      <a:avLst/>
                    </a:prstGeom>
                    <a:noFill/>
                    <a:ln w="9525">
                      <a:noFill/>
                      <a:miter lim="800000"/>
                      <a:headEnd/>
                      <a:tailEnd/>
                    </a:ln>
                  </pic:spPr>
                </pic:pic>
              </a:graphicData>
            </a:graphic>
          </wp:inline>
        </w:drawing>
      </w:r>
    </w:p>
    <w:p w:rsidR="00F11B56" w:rsidRDefault="00F11B56" w:rsidP="00DC7718">
      <w:pPr>
        <w:rPr>
          <w:szCs w:val="24"/>
          <w:shd w:val="clear" w:color="auto" w:fill="FFFFFF"/>
        </w:rPr>
      </w:pPr>
    </w:p>
    <w:p w:rsidR="004F09B0" w:rsidRDefault="004F09B0" w:rsidP="00DC7718">
      <w:pPr>
        <w:rPr>
          <w:szCs w:val="24"/>
          <w:shd w:val="clear" w:color="auto" w:fill="FFFFFF"/>
        </w:rPr>
      </w:pPr>
      <w:r w:rsidRPr="004F09B0">
        <w:rPr>
          <w:szCs w:val="24"/>
          <w:shd w:val="clear" w:color="auto" w:fill="FFFFFF"/>
        </w:rPr>
        <w:lastRenderedPageBreak/>
        <w:t>Yenice mahallesi, ekonomisi</w:t>
      </w:r>
      <w:r w:rsidRPr="004F09B0">
        <w:rPr>
          <w:rStyle w:val="apple-converted-space"/>
          <w:szCs w:val="24"/>
          <w:shd w:val="clear" w:color="auto" w:fill="FFFFFF"/>
        </w:rPr>
        <w:t> </w:t>
      </w:r>
      <w:hyperlink r:id="rId37" w:tooltip="Tarım" w:history="1">
        <w:r w:rsidRPr="004F09B0">
          <w:rPr>
            <w:rStyle w:val="Kpr"/>
            <w:color w:val="auto"/>
            <w:szCs w:val="24"/>
            <w:u w:val="none"/>
            <w:shd w:val="clear" w:color="auto" w:fill="FFFFFF"/>
          </w:rPr>
          <w:t>tarım</w:t>
        </w:r>
      </w:hyperlink>
      <w:r w:rsidRPr="004F09B0">
        <w:rPr>
          <w:rStyle w:val="apple-converted-space"/>
          <w:szCs w:val="24"/>
          <w:shd w:val="clear" w:color="auto" w:fill="FFFFFF"/>
        </w:rPr>
        <w:t> </w:t>
      </w:r>
      <w:r w:rsidRPr="004F09B0">
        <w:rPr>
          <w:szCs w:val="24"/>
          <w:shd w:val="clear" w:color="auto" w:fill="FFFFFF"/>
        </w:rPr>
        <w:t>ve</w:t>
      </w:r>
      <w:r w:rsidRPr="004F09B0">
        <w:rPr>
          <w:rStyle w:val="apple-converted-space"/>
          <w:szCs w:val="24"/>
          <w:shd w:val="clear" w:color="auto" w:fill="FFFFFF"/>
        </w:rPr>
        <w:t> </w:t>
      </w:r>
      <w:hyperlink r:id="rId38" w:tooltip="Hayvancılık" w:history="1">
        <w:r w:rsidRPr="004F09B0">
          <w:rPr>
            <w:rStyle w:val="Kpr"/>
            <w:color w:val="auto"/>
            <w:szCs w:val="24"/>
            <w:u w:val="none"/>
            <w:shd w:val="clear" w:color="auto" w:fill="FFFFFF"/>
          </w:rPr>
          <w:t>hayvancılığa</w:t>
        </w:r>
      </w:hyperlink>
      <w:r w:rsidRPr="004F09B0">
        <w:rPr>
          <w:rStyle w:val="apple-converted-space"/>
          <w:szCs w:val="24"/>
          <w:shd w:val="clear" w:color="auto" w:fill="FFFFFF"/>
        </w:rPr>
        <w:t> </w:t>
      </w:r>
      <w:r w:rsidRPr="004F09B0">
        <w:rPr>
          <w:szCs w:val="24"/>
          <w:shd w:val="clear" w:color="auto" w:fill="FFFFFF"/>
        </w:rPr>
        <w:t>dayalıdır. Köyde,</w:t>
      </w:r>
      <w:r w:rsidRPr="004F09B0">
        <w:rPr>
          <w:rStyle w:val="apple-converted-space"/>
          <w:szCs w:val="24"/>
          <w:shd w:val="clear" w:color="auto" w:fill="FFFFFF"/>
        </w:rPr>
        <w:t> </w:t>
      </w:r>
      <w:hyperlink r:id="rId39" w:tooltip="İlköğretim" w:history="1">
        <w:r w:rsidRPr="004F09B0">
          <w:rPr>
            <w:rStyle w:val="Kpr"/>
            <w:color w:val="auto"/>
            <w:szCs w:val="24"/>
            <w:u w:val="none"/>
            <w:shd w:val="clear" w:color="auto" w:fill="FFFFFF"/>
          </w:rPr>
          <w:t>ilköğretim</w:t>
        </w:r>
      </w:hyperlink>
      <w:r w:rsidRPr="004F09B0">
        <w:rPr>
          <w:rStyle w:val="apple-converted-space"/>
          <w:szCs w:val="24"/>
          <w:shd w:val="clear" w:color="auto" w:fill="FFFFFF"/>
        </w:rPr>
        <w:t> </w:t>
      </w:r>
      <w:r w:rsidRPr="004F09B0">
        <w:rPr>
          <w:szCs w:val="24"/>
          <w:shd w:val="clear" w:color="auto" w:fill="FFFFFF"/>
        </w:rPr>
        <w:t xml:space="preserve">okulu vardır ancak kullanılamamasının yanı sıra taşımalı eğitimden yararlanılmaktadır. </w:t>
      </w:r>
      <w:proofErr w:type="spellStart"/>
      <w:r w:rsidRPr="004F09B0">
        <w:rPr>
          <w:szCs w:val="24"/>
          <w:shd w:val="clear" w:color="auto" w:fill="FFFFFF"/>
        </w:rPr>
        <w:t>Köyün</w:t>
      </w:r>
      <w:hyperlink r:id="rId40" w:tooltip="İçme suyu şebekesi" w:history="1">
        <w:r w:rsidRPr="004F09B0">
          <w:rPr>
            <w:rStyle w:val="Kpr"/>
            <w:color w:val="auto"/>
            <w:szCs w:val="24"/>
            <w:u w:val="none"/>
            <w:shd w:val="clear" w:color="auto" w:fill="FFFFFF"/>
          </w:rPr>
          <w:t>içme</w:t>
        </w:r>
        <w:proofErr w:type="spellEnd"/>
        <w:r w:rsidRPr="004F09B0">
          <w:rPr>
            <w:rStyle w:val="Kpr"/>
            <w:color w:val="auto"/>
            <w:szCs w:val="24"/>
            <w:u w:val="none"/>
            <w:shd w:val="clear" w:color="auto" w:fill="FFFFFF"/>
          </w:rPr>
          <w:t xml:space="preserve"> suyu şebekesi</w:t>
        </w:r>
      </w:hyperlink>
      <w:r w:rsidRPr="004F09B0">
        <w:rPr>
          <w:rStyle w:val="apple-converted-space"/>
          <w:szCs w:val="24"/>
          <w:shd w:val="clear" w:color="auto" w:fill="FFFFFF"/>
        </w:rPr>
        <w:t> </w:t>
      </w:r>
      <w:r w:rsidRPr="004F09B0">
        <w:rPr>
          <w:szCs w:val="24"/>
          <w:shd w:val="clear" w:color="auto" w:fill="FFFFFF"/>
        </w:rPr>
        <w:t>vardır ancak</w:t>
      </w:r>
      <w:r w:rsidRPr="004F09B0">
        <w:rPr>
          <w:rStyle w:val="apple-converted-space"/>
          <w:szCs w:val="24"/>
          <w:shd w:val="clear" w:color="auto" w:fill="FFFFFF"/>
        </w:rPr>
        <w:t> </w:t>
      </w:r>
      <w:hyperlink r:id="rId41" w:tooltip="Kanalizasyon" w:history="1">
        <w:r w:rsidRPr="004F09B0">
          <w:rPr>
            <w:rStyle w:val="Kpr"/>
            <w:color w:val="auto"/>
            <w:szCs w:val="24"/>
            <w:u w:val="none"/>
            <w:shd w:val="clear" w:color="auto" w:fill="FFFFFF"/>
          </w:rPr>
          <w:t>kanalizasyon</w:t>
        </w:r>
      </w:hyperlink>
      <w:r w:rsidRPr="004F09B0">
        <w:rPr>
          <w:rStyle w:val="apple-converted-space"/>
          <w:szCs w:val="24"/>
          <w:shd w:val="clear" w:color="auto" w:fill="FFFFFF"/>
        </w:rPr>
        <w:t> </w:t>
      </w:r>
      <w:r w:rsidRPr="004F09B0">
        <w:rPr>
          <w:szCs w:val="24"/>
          <w:shd w:val="clear" w:color="auto" w:fill="FFFFFF"/>
        </w:rPr>
        <w:t>şebekesi yoktur.</w:t>
      </w:r>
      <w:r w:rsidRPr="004F09B0">
        <w:rPr>
          <w:rStyle w:val="apple-converted-space"/>
          <w:szCs w:val="24"/>
          <w:shd w:val="clear" w:color="auto" w:fill="FFFFFF"/>
        </w:rPr>
        <w:t> </w:t>
      </w:r>
      <w:hyperlink r:id="rId42" w:tooltip="PTT" w:history="1">
        <w:r w:rsidRPr="004F09B0">
          <w:rPr>
            <w:rStyle w:val="Kpr"/>
            <w:color w:val="auto"/>
            <w:szCs w:val="24"/>
            <w:u w:val="none"/>
            <w:shd w:val="clear" w:color="auto" w:fill="FFFFFF"/>
          </w:rPr>
          <w:t>PTT</w:t>
        </w:r>
      </w:hyperlink>
      <w:r w:rsidRPr="004F09B0">
        <w:rPr>
          <w:rStyle w:val="apple-converted-space"/>
          <w:szCs w:val="24"/>
          <w:shd w:val="clear" w:color="auto" w:fill="FFFFFF"/>
        </w:rPr>
        <w:t> </w:t>
      </w:r>
      <w:r w:rsidRPr="004F09B0">
        <w:rPr>
          <w:szCs w:val="24"/>
          <w:shd w:val="clear" w:color="auto" w:fill="FFFFFF"/>
        </w:rPr>
        <w:t>şubesi yoktur ancak PTT acentesi vardır.</w:t>
      </w:r>
      <w:hyperlink r:id="rId43" w:tooltip="Sağlık ocağı" w:history="1">
        <w:r w:rsidRPr="004F09B0">
          <w:rPr>
            <w:rStyle w:val="Kpr"/>
            <w:color w:val="auto"/>
            <w:szCs w:val="24"/>
            <w:u w:val="none"/>
            <w:shd w:val="clear" w:color="auto" w:fill="FFFFFF"/>
          </w:rPr>
          <w:t>Sağlık ocağı</w:t>
        </w:r>
      </w:hyperlink>
      <w:r w:rsidRPr="004F09B0">
        <w:rPr>
          <w:rStyle w:val="apple-converted-space"/>
          <w:szCs w:val="24"/>
          <w:shd w:val="clear" w:color="auto" w:fill="FFFFFF"/>
        </w:rPr>
        <w:t> </w:t>
      </w:r>
      <w:r w:rsidRPr="004F09B0">
        <w:rPr>
          <w:szCs w:val="24"/>
          <w:shd w:val="clear" w:color="auto" w:fill="FFFFFF"/>
        </w:rPr>
        <w:t>ve sağlık evi yoktur. Köye ulaşımı sağlayan yol</w:t>
      </w:r>
      <w:r w:rsidRPr="004F09B0">
        <w:rPr>
          <w:rStyle w:val="apple-converted-space"/>
          <w:szCs w:val="24"/>
          <w:shd w:val="clear" w:color="auto" w:fill="FFFFFF"/>
        </w:rPr>
        <w:t> </w:t>
      </w:r>
      <w:hyperlink r:id="rId44" w:tooltip="Asfalt" w:history="1">
        <w:r w:rsidRPr="004F09B0">
          <w:rPr>
            <w:rStyle w:val="Kpr"/>
            <w:color w:val="auto"/>
            <w:szCs w:val="24"/>
            <w:u w:val="none"/>
            <w:shd w:val="clear" w:color="auto" w:fill="FFFFFF"/>
          </w:rPr>
          <w:t>asfalt</w:t>
        </w:r>
      </w:hyperlink>
      <w:r w:rsidRPr="004F09B0">
        <w:rPr>
          <w:rStyle w:val="apple-converted-space"/>
          <w:szCs w:val="24"/>
          <w:shd w:val="clear" w:color="auto" w:fill="FFFFFF"/>
        </w:rPr>
        <w:t> </w:t>
      </w:r>
      <w:r w:rsidRPr="004F09B0">
        <w:rPr>
          <w:szCs w:val="24"/>
          <w:shd w:val="clear" w:color="auto" w:fill="FFFFFF"/>
        </w:rPr>
        <w:t>olup köyde</w:t>
      </w:r>
      <w:r w:rsidRPr="004F09B0">
        <w:rPr>
          <w:rStyle w:val="apple-converted-space"/>
          <w:szCs w:val="24"/>
          <w:shd w:val="clear" w:color="auto" w:fill="FFFFFF"/>
        </w:rPr>
        <w:t> </w:t>
      </w:r>
      <w:hyperlink r:id="rId45" w:tooltip="Elektrik" w:history="1">
        <w:r w:rsidRPr="004F09B0">
          <w:rPr>
            <w:rStyle w:val="Kpr"/>
            <w:color w:val="auto"/>
            <w:szCs w:val="24"/>
            <w:u w:val="none"/>
            <w:shd w:val="clear" w:color="auto" w:fill="FFFFFF"/>
          </w:rPr>
          <w:t>elektrik</w:t>
        </w:r>
      </w:hyperlink>
      <w:r w:rsidRPr="004F09B0">
        <w:rPr>
          <w:rStyle w:val="apple-converted-space"/>
          <w:szCs w:val="24"/>
          <w:shd w:val="clear" w:color="auto" w:fill="FFFFFF"/>
        </w:rPr>
        <w:t> </w:t>
      </w:r>
      <w:r w:rsidRPr="004F09B0">
        <w:rPr>
          <w:szCs w:val="24"/>
          <w:shd w:val="clear" w:color="auto" w:fill="FFFFFF"/>
        </w:rPr>
        <w:t>ve sabit</w:t>
      </w:r>
      <w:r w:rsidRPr="004F09B0">
        <w:rPr>
          <w:rStyle w:val="apple-converted-space"/>
          <w:szCs w:val="24"/>
          <w:shd w:val="clear" w:color="auto" w:fill="FFFFFF"/>
        </w:rPr>
        <w:t> </w:t>
      </w:r>
      <w:hyperlink r:id="rId46" w:tooltip="Telefon" w:history="1">
        <w:r w:rsidRPr="004F09B0">
          <w:rPr>
            <w:rStyle w:val="Kpr"/>
            <w:color w:val="auto"/>
            <w:szCs w:val="24"/>
            <w:u w:val="none"/>
            <w:shd w:val="clear" w:color="auto" w:fill="FFFFFF"/>
          </w:rPr>
          <w:t>telefon</w:t>
        </w:r>
      </w:hyperlink>
      <w:r w:rsidRPr="004F09B0">
        <w:rPr>
          <w:rStyle w:val="apple-converted-space"/>
          <w:szCs w:val="24"/>
          <w:shd w:val="clear" w:color="auto" w:fill="FFFFFF"/>
        </w:rPr>
        <w:t> </w:t>
      </w:r>
      <w:r w:rsidRPr="004F09B0">
        <w:rPr>
          <w:szCs w:val="24"/>
          <w:shd w:val="clear" w:color="auto" w:fill="FFFFFF"/>
        </w:rPr>
        <w:t>vardır.</w:t>
      </w:r>
    </w:p>
    <w:p w:rsidR="004F09B0" w:rsidRDefault="00BC7666" w:rsidP="00DC7718">
      <w:pPr>
        <w:rPr>
          <w:szCs w:val="24"/>
        </w:rPr>
      </w:pPr>
      <w:r>
        <w:rPr>
          <w:noProof/>
          <w:szCs w:val="24"/>
          <w:lang w:eastAsia="tr-TR"/>
        </w:rPr>
        <w:pict>
          <v:shape id="_x0000_s1028" type="#_x0000_t32" style="position:absolute;margin-left:212.15pt;margin-top:151.25pt;width:.8pt;height:122.2pt;z-index:251660288" o:connectortype="straight">
            <v:stroke endarrow="block"/>
          </v:shape>
        </w:pict>
      </w:r>
      <w:r>
        <w:rPr>
          <w:noProof/>
          <w:szCs w:val="24"/>
          <w:lang w:eastAsia="tr-TR"/>
        </w:rPr>
        <w:drawing>
          <wp:inline distT="0" distB="0" distL="0" distR="0">
            <wp:extent cx="5760720" cy="3271201"/>
            <wp:effectExtent l="19050" t="0" r="0" b="0"/>
            <wp:docPr id="4" name="Resim 4" descr="C:\Users\DDD\Desktop\y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DD\Desktop\yy.jpg"/>
                    <pic:cNvPicPr>
                      <a:picLocks noChangeAspect="1" noChangeArrowheads="1"/>
                    </pic:cNvPicPr>
                  </pic:nvPicPr>
                  <pic:blipFill>
                    <a:blip r:embed="rId47"/>
                    <a:srcRect/>
                    <a:stretch>
                      <a:fillRect/>
                    </a:stretch>
                  </pic:blipFill>
                  <pic:spPr bwMode="auto">
                    <a:xfrm>
                      <a:off x="0" y="0"/>
                      <a:ext cx="5760720" cy="3271201"/>
                    </a:xfrm>
                    <a:prstGeom prst="rect">
                      <a:avLst/>
                    </a:prstGeom>
                    <a:noFill/>
                    <a:ln w="9525">
                      <a:noFill/>
                      <a:miter lim="800000"/>
                      <a:headEnd/>
                      <a:tailEnd/>
                    </a:ln>
                  </pic:spPr>
                </pic:pic>
              </a:graphicData>
            </a:graphic>
          </wp:inline>
        </w:drawing>
      </w:r>
    </w:p>
    <w:p w:rsidR="00BC7666" w:rsidRDefault="00BC7666" w:rsidP="00DC7718">
      <w:pPr>
        <w:rPr>
          <w:i/>
          <w:szCs w:val="24"/>
        </w:rPr>
      </w:pPr>
      <w:r>
        <w:rPr>
          <w:szCs w:val="24"/>
        </w:rPr>
        <w:tab/>
      </w:r>
      <w:r>
        <w:rPr>
          <w:szCs w:val="24"/>
        </w:rPr>
        <w:tab/>
      </w:r>
      <w:r>
        <w:rPr>
          <w:szCs w:val="24"/>
        </w:rPr>
        <w:tab/>
      </w:r>
      <w:r>
        <w:rPr>
          <w:szCs w:val="24"/>
        </w:rPr>
        <w:tab/>
      </w:r>
      <w:r>
        <w:rPr>
          <w:szCs w:val="24"/>
        </w:rPr>
        <w:tab/>
      </w:r>
      <w:r w:rsidRPr="00BC7666">
        <w:rPr>
          <w:i/>
          <w:szCs w:val="24"/>
        </w:rPr>
        <w:t>539 parsel uydu görüntüsü</w:t>
      </w:r>
    </w:p>
    <w:p w:rsidR="00BC7666" w:rsidRDefault="00BC7666" w:rsidP="00DC7718">
      <w:pPr>
        <w:rPr>
          <w:szCs w:val="24"/>
        </w:rPr>
      </w:pPr>
      <w:r>
        <w:rPr>
          <w:szCs w:val="24"/>
        </w:rPr>
        <w:t xml:space="preserve">proje alanı yenice mahallesinin güneyinde kalmakta olup ,proje alanına </w:t>
      </w:r>
      <w:proofErr w:type="spellStart"/>
      <w:r>
        <w:rPr>
          <w:szCs w:val="24"/>
        </w:rPr>
        <w:t>selviler</w:t>
      </w:r>
      <w:proofErr w:type="spellEnd"/>
      <w:r>
        <w:rPr>
          <w:szCs w:val="24"/>
        </w:rPr>
        <w:t xml:space="preserve"> mahallesinden patika yol ile sağlanmaktadır.</w:t>
      </w:r>
    </w:p>
    <w:p w:rsidR="00F11B56" w:rsidRDefault="00F11B56" w:rsidP="00DC7718">
      <w:pPr>
        <w:rPr>
          <w:szCs w:val="24"/>
        </w:rPr>
      </w:pPr>
      <w:r>
        <w:rPr>
          <w:noProof/>
          <w:szCs w:val="24"/>
          <w:lang w:eastAsia="tr-TR"/>
        </w:rPr>
        <w:drawing>
          <wp:inline distT="0" distB="0" distL="0" distR="0">
            <wp:extent cx="5760720" cy="3271201"/>
            <wp:effectExtent l="19050" t="0" r="0" b="0"/>
            <wp:docPr id="6" name="Resim 6" descr="C:\Users\DDD\Desktop\h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DD\Desktop\hh.jpg"/>
                    <pic:cNvPicPr>
                      <a:picLocks noChangeAspect="1" noChangeArrowheads="1"/>
                    </pic:cNvPicPr>
                  </pic:nvPicPr>
                  <pic:blipFill>
                    <a:blip r:embed="rId48"/>
                    <a:srcRect/>
                    <a:stretch>
                      <a:fillRect/>
                    </a:stretch>
                  </pic:blipFill>
                  <pic:spPr bwMode="auto">
                    <a:xfrm>
                      <a:off x="0" y="0"/>
                      <a:ext cx="5760720" cy="3271201"/>
                    </a:xfrm>
                    <a:prstGeom prst="rect">
                      <a:avLst/>
                    </a:prstGeom>
                    <a:noFill/>
                    <a:ln w="9525">
                      <a:noFill/>
                      <a:miter lim="800000"/>
                      <a:headEnd/>
                      <a:tailEnd/>
                    </a:ln>
                  </pic:spPr>
                </pic:pic>
              </a:graphicData>
            </a:graphic>
          </wp:inline>
        </w:drawing>
      </w:r>
    </w:p>
    <w:p w:rsidR="00F11B56" w:rsidRDefault="00F11B56" w:rsidP="00DC7718">
      <w:pPr>
        <w:rPr>
          <w:szCs w:val="24"/>
        </w:rPr>
      </w:pPr>
      <w:r>
        <w:rPr>
          <w:szCs w:val="24"/>
        </w:rPr>
        <w:lastRenderedPageBreak/>
        <w:t>ÜST ÖLÇEKLİ PLAN KARARLARI</w:t>
      </w:r>
    </w:p>
    <w:p w:rsidR="008226C5" w:rsidRDefault="00CB16B9" w:rsidP="00DC7718">
      <w:pPr>
        <w:rPr>
          <w:szCs w:val="24"/>
        </w:rPr>
      </w:pPr>
      <w:r>
        <w:rPr>
          <w:szCs w:val="24"/>
        </w:rPr>
        <w:t>Köprübaşı İlçesi Yenice mahallesi 539 parsel İzmir-Manisa Planlama Bölgesi 1/100.000 ölçekli Çevre Düzeni İmar Planında Ormanlık Alanda kalmaktadır.</w:t>
      </w:r>
    </w:p>
    <w:p w:rsidR="00F11B56" w:rsidRDefault="00CB16B9" w:rsidP="00DC7718">
      <w:pPr>
        <w:rPr>
          <w:szCs w:val="24"/>
        </w:rPr>
      </w:pPr>
      <w:r>
        <w:rPr>
          <w:noProof/>
          <w:szCs w:val="24"/>
          <w:lang w:eastAsia="tr-TR"/>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30" type="#_x0000_t61" style="position:absolute;margin-left:406.4pt;margin-top:49.9pt;width:41pt;height:44.4pt;z-index:251661312">
            <v:textbox>
              <w:txbxContent>
                <w:p w:rsidR="00CB16B9" w:rsidRDefault="00CB16B9">
                  <w:r>
                    <w:t>539</w:t>
                  </w:r>
                </w:p>
                <w:p w:rsidR="00CB16B9" w:rsidRDefault="00CB16B9">
                  <w:r>
                    <w:t>parsel</w:t>
                  </w:r>
                </w:p>
              </w:txbxContent>
            </v:textbox>
          </v:shape>
        </w:pict>
      </w:r>
      <w:r w:rsidR="008226C5">
        <w:rPr>
          <w:noProof/>
          <w:szCs w:val="24"/>
          <w:lang w:eastAsia="tr-TR"/>
        </w:rPr>
        <w:drawing>
          <wp:inline distT="0" distB="0" distL="0" distR="0">
            <wp:extent cx="5667427" cy="7421526"/>
            <wp:effectExtent l="19050" t="0" r="9473" b="0"/>
            <wp:docPr id="7" name="Resim 7" descr="C:\Users\DDD\Desktop\3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DD\Desktop\3333.png"/>
                    <pic:cNvPicPr>
                      <a:picLocks noChangeAspect="1" noChangeArrowheads="1"/>
                    </pic:cNvPicPr>
                  </pic:nvPicPr>
                  <pic:blipFill>
                    <a:blip r:embed="rId49"/>
                    <a:srcRect/>
                    <a:stretch>
                      <a:fillRect/>
                    </a:stretch>
                  </pic:blipFill>
                  <pic:spPr bwMode="auto">
                    <a:xfrm>
                      <a:off x="0" y="0"/>
                      <a:ext cx="5667375" cy="7421457"/>
                    </a:xfrm>
                    <a:prstGeom prst="rect">
                      <a:avLst/>
                    </a:prstGeom>
                    <a:noFill/>
                    <a:ln w="9525">
                      <a:noFill/>
                      <a:miter lim="800000"/>
                      <a:headEnd/>
                      <a:tailEnd/>
                    </a:ln>
                  </pic:spPr>
                </pic:pic>
              </a:graphicData>
            </a:graphic>
          </wp:inline>
        </w:drawing>
      </w:r>
    </w:p>
    <w:p w:rsidR="00CB16B9" w:rsidRDefault="00CB16B9" w:rsidP="00DC7718">
      <w:pPr>
        <w:rPr>
          <w:i/>
          <w:szCs w:val="24"/>
        </w:rPr>
      </w:pPr>
      <w:r>
        <w:rPr>
          <w:i/>
          <w:szCs w:val="24"/>
        </w:rPr>
        <w:t>1/100.000 ölçekli ÇDP</w:t>
      </w:r>
    </w:p>
    <w:p w:rsidR="00CB16B9" w:rsidRDefault="00CB16B9" w:rsidP="00CB16B9">
      <w:pPr>
        <w:rPr>
          <w:szCs w:val="24"/>
        </w:rPr>
      </w:pPr>
      <w:r>
        <w:rPr>
          <w:szCs w:val="24"/>
        </w:rPr>
        <w:lastRenderedPageBreak/>
        <w:t>İzmir-Manisa Planlama Bölgesi 1/100.000 ölçekli Çevre Düzeni İmar Planı plan hükümleri aşağıdaki gibidir.</w:t>
      </w:r>
    </w:p>
    <w:p w:rsidR="00CB16B9" w:rsidRDefault="00CB16B9" w:rsidP="00DC7718">
      <w:r>
        <w:t>5.3.11. RÜZGAR, GÜNEŞ VE JEOTERMAL GİBİ YENİLENEBİLİR DOĞAL ENERJİ KAYNAKLARININ, ALTYAPI YATIRIMLARINDA, TARIM VE TURİZM SEKTÖRLERİNDE KULLANILMASININDESTEKLENMESİ.</w:t>
      </w:r>
    </w:p>
    <w:p w:rsidR="00CB16B9" w:rsidRDefault="00CB16B9" w:rsidP="00DC7718">
      <w:r>
        <w:t>7.26. BU PLAN KAPSAMINDAKİ ALANLARDA, İHTİYAÇ OLMASI HALİNDE GÜVENLİK, SAĞLIK, EĞİTİM, BÖLGE PARKI/BÜYÜK KENTSEL YEŞİL ALANLAR V.B. GİBİ SOSYAL DONATI ALANLARI; KENT VEYA BÖLGE/HAVZA BÜTÜNÜNE YÖNELİK HER TÜRLÜ ATIK BERTARAF TESİSLERİ VE BUNLARLA ENTEGRE GERİ KAZANIM TESİSLERİ, ARITMA TESİSLERİ, BELEDİYE HİZMET ALANI, MEZBAHA, KARAYOLU, DEMİRYOLU, HAVAALANI, BARAJ, ENERJİ İLETİMİ, YENİLENEBİLİR ENERJİ ÜRETİM VE DOĞALGAZ DEPOLAMA GİBİ TEKNİK ALTYAPI ALANLARI, ORGANİZE SANAYİ BÖLGELERİ, ENDÜSTRİ BÖLGELERİ VE SERBEST BÖLGELER, YAPILABİLİR. BU KULLANIMLARA İLİŞKİN İMAR</w:t>
      </w:r>
      <w:r w:rsidR="00C51BFA" w:rsidRPr="00C51BFA">
        <w:t xml:space="preserve"> </w:t>
      </w:r>
      <w:r w:rsidR="00C51BFA">
        <w:t>PLANLARI, ÇED YÖNETMELİĞİ KAPSAMINDA KALANLAR İÇİN ÇEVRESEL ETKİ DEĞERLENDİRMESİ OLUMLU VEYA ÇEVRESEL ETKİ DEĞERLENDİRMESİ GEREKLİ DEĞİLDİR KARARININ BULUNMASI; ÇED YÖNETMELİĞİ KAPSAMI DIŞINDA OLANLAR İÇİN İSE, İLGİLİ KURUM VE KURULUŞLARIN UYGUN GÖRÜŞÜ OLMASI KAYDI İLE BU PLANDA DEĞİŞİKLİĞE GEREK OLMAKSIZIN, KURUM VE KURULUŞLARIN GÖRÜŞLERİNE UYULARAK İLGİLİ İDARESİNCE HAZIRLANIR VE ONAYLANIR. ONAYLANAN PLANLAR SAYISAL ORTAMDA VERİ TABANINA İŞLENMEK ÜZERE BAKANLIĞA GÖNDERİLİR. SÖZ KONUSU TESİSLER/TESİS ALANLARI AMACI DIŞINDA KULLANILAMAZ. YAKMA VEYA KATI ATIK DÜZENLİ DEPOLAMA ALANLARININ YANI SIRA FİZİKSEL/KİMYASAL/BİYOLOJİK ÖNİŞLEM ÜNİTELERİNİ İÇEREN ENTEGRE ATIK BERTARAF VEYA GERİ KAZANIM TESİSLERİNİN YER SEÇİMİ, ATIĞIN EN YAKIN VE EN UYGUN OLAN TESİSTE BERTARAF EDİLMESİ İLKESİ ÇERÇEVESİNDE, BÖLGENİN ATIK MİKTARI DİKKATE ALINARAK İLGİLİ KURUM VE KURUŞLARIN GÖRÜŞÜ DOĞRULTUSUNDA BELİRLENİR.</w:t>
      </w:r>
    </w:p>
    <w:p w:rsidR="00C51BFA" w:rsidRDefault="00C51BFA" w:rsidP="00DC7718">
      <w:r>
        <w:t>7.31. ENERJİ KAYNAK ALANLARI, 5346 SAYILI YENİLENEBİLİR ENERJİ KAYNAKLARININ ELEKTRİK ENERJİSİ ÜRETİMİ AMAÇLI KULLANIMINA İLİŞKİN KANUN ÇERÇEVESİNDE KORUNACAKTIR.</w:t>
      </w:r>
    </w:p>
    <w:p w:rsidR="00C51BFA" w:rsidRDefault="00C51BFA" w:rsidP="00DC7718">
      <w:r>
        <w:t xml:space="preserve">7.49. BU PLANDA SEMBOL OLARAK GÖSTERİLEN KULLANIM TÜRLERİNDE, SEMBOLÜN BULUNDUĞU ALAN PLANIN ÖLÇEĞİ GEREĞİ YER SEÇİMİ KARARI VERİLMİŞ KESİN ALAN OLMAYIP BU KULLANIMA İLİŞKİN YER SEÇİMİ İLGİLİ KURUM VE KURULUŞLARIN GÖRÜŞLERİ DOĞRULTUSUNDA ÇEVRE İMAR BÜTÜNLÜĞÜ DİKKATE ALINARAK ALT ÖLÇEKLİ PLANLARLA YAPILABİLECEKTİR. AYRICA BU PLANIN ÖLÇEĞİ GEREĞİ ARAZİ KULLANIM TÜRÜNÜN VE SINIRLARININ GÖSTERİM TEKNİĞİ NEDENİYLE (SEMBOL, YOL VB.) ALGILANAMADIĞI ALANLARDA, BU PLANIN DİĞER HÜKÜMLERİ DİKKATE </w:t>
      </w:r>
      <w:r>
        <w:lastRenderedPageBreak/>
        <w:t>ALINARAK ALT ÖLÇEKLİ PLANLARDA YETKİLİ İDARELERCE KULLANIM KARARI BELİRLENİR.</w:t>
      </w:r>
    </w:p>
    <w:p w:rsidR="00C51BFA" w:rsidRDefault="00C51BFA" w:rsidP="00DC7718">
      <w:r>
        <w:t xml:space="preserve">8.18.7. ENERJİ ÜRETİM ALANLARI VE ENERJİ İLETİM TESİSLERİ </w:t>
      </w:r>
    </w:p>
    <w:p w:rsidR="00F434FB" w:rsidRDefault="00C51BFA" w:rsidP="00DC7718">
      <w:r>
        <w:t>8.18.7.1. YENİLENEBİLİR ENERJİ (RÜZGAR, GÜNEŞ, JEOTERMAL, HİDROELEKTRİK) ÜRETİM ALANLARINDA, İLGİLİ KURUM VE KURULUŞLARDAN ALINAN İZİNLER VE ENERJİ PİYASASI DÜZENLEME VE DENETLEME KURULUNCA VERİLECEK LİSANS KAPSAMINDA, ÇEVRE VE ŞEHİRCİLİK BAKANLIĞI'NIN UYGUN GÖRÜŞÜNÜN ALINMASI KOŞULUYLA, 1/100.000 ÖLÇEKLİ ÇEVRE DÜZENİ PLANI DEĞİŞİKLİĞİNE GEREK KALMAKSIZIN, İLGİLİ KURUM VE KURULUŞ GÖRÜŞLERİ DOĞRULTUSUNDA HAZIRLANAN NAZIM VE UYGULAMA İMAR PLANLARI, İLGİLİ İDARESİNCE ONAYLANIR VE PLANLAR</w:t>
      </w:r>
      <w:r w:rsidRPr="00C51BFA">
        <w:t xml:space="preserve"> </w:t>
      </w:r>
      <w:r>
        <w:t>BİLGİ İÇİN BAKANLIĞA GÖNDERİLİR</w:t>
      </w:r>
      <w:r w:rsidR="00F434FB">
        <w:t>.</w:t>
      </w:r>
    </w:p>
    <w:p w:rsidR="00F434FB" w:rsidRPr="004A0CE4" w:rsidRDefault="00F434FB" w:rsidP="00F434FB">
      <w:pPr>
        <w:rPr>
          <w:b/>
          <w:i/>
        </w:rPr>
      </w:pPr>
      <w:r>
        <w:rPr>
          <w:b/>
          <w:szCs w:val="24"/>
        </w:rPr>
        <w:t>PLANLAMANIN YASAL DAYAĞI</w:t>
      </w:r>
    </w:p>
    <w:p w:rsidR="00F434FB" w:rsidRDefault="00F434FB" w:rsidP="00F434FB">
      <w:pPr>
        <w:rPr>
          <w:b/>
          <w:szCs w:val="24"/>
        </w:rPr>
      </w:pPr>
    </w:p>
    <w:p w:rsidR="00F434FB" w:rsidRDefault="00F434FB" w:rsidP="00F434FB">
      <w:pPr>
        <w:rPr>
          <w:b/>
        </w:rPr>
      </w:pPr>
      <w:r w:rsidRPr="00CA6FD4">
        <w:rPr>
          <w:b/>
        </w:rPr>
        <w:t>Planlamaya İlişkin Yasal Dayanaklar</w:t>
      </w:r>
    </w:p>
    <w:p w:rsidR="00F434FB" w:rsidRDefault="00F434FB" w:rsidP="00F434FB">
      <w:r>
        <w:t>Planlama alanında ,Lisansız  Elektrik üretim yönetmeliğine göre  Güneş Enerjisinden Elektrik üretimi yapılacaktır.Bu konuda 21.07.2011 tarih ve 28001 sayılı Resmi Gazetede yayımlanıp yürürlüğe giren yönetmelik aşağıdaki gibidir.</w:t>
      </w:r>
    </w:p>
    <w:p w:rsidR="00F434FB" w:rsidRDefault="00F434FB" w:rsidP="00F434FB">
      <w:pPr>
        <w:pStyle w:val="3-normalyaz"/>
        <w:spacing w:line="240" w:lineRule="atLeast"/>
        <w:jc w:val="center"/>
        <w:rPr>
          <w:b/>
          <w:bCs/>
          <w:color w:val="000000"/>
          <w:sz w:val="18"/>
          <w:szCs w:val="18"/>
        </w:rPr>
      </w:pPr>
      <w:r>
        <w:rPr>
          <w:b/>
          <w:bCs/>
          <w:color w:val="000000"/>
          <w:sz w:val="18"/>
          <w:szCs w:val="18"/>
        </w:rPr>
        <w:t>ELEKTRİK PİYASASINDA LİSANSSIZ ELEKTRİK ÜRETİMİNE</w:t>
      </w:r>
      <w:r>
        <w:rPr>
          <w:color w:val="000000"/>
          <w:sz w:val="27"/>
          <w:szCs w:val="27"/>
        </w:rPr>
        <w:t xml:space="preserve"> </w:t>
      </w:r>
      <w:r>
        <w:rPr>
          <w:b/>
          <w:bCs/>
          <w:color w:val="000000"/>
          <w:sz w:val="18"/>
          <w:szCs w:val="18"/>
        </w:rPr>
        <w:t>İLİŞKİN YÖNETMELİK:</w:t>
      </w:r>
    </w:p>
    <w:p w:rsidR="00F434FB" w:rsidRDefault="00F434FB" w:rsidP="00F434FB">
      <w:pPr>
        <w:pStyle w:val="3-normalyaz"/>
        <w:spacing w:line="240" w:lineRule="atLeast"/>
        <w:rPr>
          <w:color w:val="000000"/>
          <w:sz w:val="27"/>
          <w:szCs w:val="27"/>
        </w:rPr>
      </w:pPr>
    </w:p>
    <w:p w:rsidR="00F434FB" w:rsidRDefault="00F434FB" w:rsidP="00F434FB">
      <w:pPr>
        <w:pStyle w:val="3-normalyaz"/>
        <w:spacing w:line="240" w:lineRule="atLeast"/>
        <w:ind w:firstLine="566"/>
        <w:rPr>
          <w:color w:val="000000"/>
          <w:sz w:val="27"/>
          <w:szCs w:val="27"/>
        </w:rPr>
      </w:pPr>
      <w:r>
        <w:rPr>
          <w:b/>
          <w:bCs/>
          <w:color w:val="000000"/>
          <w:sz w:val="18"/>
          <w:szCs w:val="18"/>
        </w:rPr>
        <w:t>Amaç ve kapsam</w:t>
      </w:r>
    </w:p>
    <w:p w:rsidR="00F434FB" w:rsidRDefault="00F434FB" w:rsidP="00F434FB">
      <w:pPr>
        <w:pStyle w:val="3-normalyaz"/>
        <w:spacing w:line="240" w:lineRule="atLeast"/>
        <w:ind w:firstLine="566"/>
        <w:rPr>
          <w:color w:val="000000"/>
          <w:sz w:val="27"/>
          <w:szCs w:val="27"/>
        </w:rPr>
      </w:pPr>
      <w:r>
        <w:rPr>
          <w:b/>
          <w:bCs/>
          <w:color w:val="000000"/>
          <w:sz w:val="18"/>
          <w:szCs w:val="18"/>
        </w:rPr>
        <w:t>MADDE 1 –</w:t>
      </w:r>
      <w:r>
        <w:rPr>
          <w:rStyle w:val="apple-converted-space"/>
          <w:b/>
          <w:bCs/>
          <w:color w:val="000000"/>
          <w:sz w:val="18"/>
          <w:szCs w:val="18"/>
        </w:rPr>
        <w:t> </w:t>
      </w:r>
      <w:r>
        <w:rPr>
          <w:color w:val="000000"/>
          <w:sz w:val="18"/>
          <w:szCs w:val="18"/>
        </w:rPr>
        <w:t xml:space="preserve">(1) Bu Yönetmelik, elektrik piyasasında; yalnızca kendi ihtiyaçlarını karşılamak amacıyla </w:t>
      </w:r>
      <w:proofErr w:type="spellStart"/>
      <w:r>
        <w:rPr>
          <w:color w:val="000000"/>
          <w:sz w:val="18"/>
          <w:szCs w:val="18"/>
        </w:rPr>
        <w:t>kojenerasyon</w:t>
      </w:r>
      <w:proofErr w:type="spellEnd"/>
      <w:r>
        <w:rPr>
          <w:color w:val="000000"/>
          <w:sz w:val="18"/>
          <w:szCs w:val="18"/>
        </w:rPr>
        <w:t xml:space="preserve"> tesisi kuran gerçek ve tüzel kişilerden lisans alma ve şirket kurma yükümlülüğünden muaf tutulacaklara uygulanacak usul ve esaslar ile yenilenebilir enerji kaynaklarına dayalı kurulu gücü azami beş yüz kilovatlık üretim tesisi ve/veya mikro </w:t>
      </w:r>
      <w:proofErr w:type="spellStart"/>
      <w:r>
        <w:rPr>
          <w:color w:val="000000"/>
          <w:sz w:val="18"/>
          <w:szCs w:val="18"/>
        </w:rPr>
        <w:t>kojenerasyon</w:t>
      </w:r>
      <w:proofErr w:type="spellEnd"/>
      <w:r>
        <w:rPr>
          <w:color w:val="000000"/>
          <w:sz w:val="18"/>
          <w:szCs w:val="18"/>
        </w:rPr>
        <w:t xml:space="preserve"> tesisi kuran gerçek ve tüzel kişilerin lisans alma ve şirket kurma yükümlülüğünden muaf tutulması ve bu kapsamdaki tesislerin denetimi ile üretilen ihtiyaç fazlası elektrik enerjisinin sisteme verilmesi halinde uygulanacak usul ve esasları kapsar.</w:t>
      </w:r>
    </w:p>
    <w:p w:rsidR="00F434FB" w:rsidRDefault="00F434FB" w:rsidP="00F434FB">
      <w:pPr>
        <w:pStyle w:val="3-normalyaz"/>
        <w:spacing w:line="240" w:lineRule="atLeast"/>
        <w:ind w:firstLine="566"/>
        <w:rPr>
          <w:color w:val="000000"/>
          <w:sz w:val="27"/>
          <w:szCs w:val="27"/>
        </w:rPr>
      </w:pPr>
      <w:r>
        <w:rPr>
          <w:b/>
          <w:bCs/>
          <w:color w:val="000000"/>
          <w:sz w:val="18"/>
          <w:szCs w:val="18"/>
        </w:rPr>
        <w:t>Dayanak</w:t>
      </w:r>
    </w:p>
    <w:p w:rsidR="00F434FB" w:rsidRDefault="00F434FB" w:rsidP="00F434FB">
      <w:pPr>
        <w:rPr>
          <w:color w:val="000000"/>
          <w:sz w:val="18"/>
          <w:szCs w:val="18"/>
        </w:rPr>
      </w:pPr>
      <w:r>
        <w:rPr>
          <w:b/>
          <w:bCs/>
          <w:color w:val="000000"/>
          <w:sz w:val="18"/>
          <w:szCs w:val="18"/>
        </w:rPr>
        <w:t>MADDE 2 –</w:t>
      </w:r>
      <w:r>
        <w:rPr>
          <w:rStyle w:val="apple-converted-space"/>
          <w:b/>
          <w:bCs/>
          <w:color w:val="000000"/>
          <w:sz w:val="18"/>
          <w:szCs w:val="18"/>
        </w:rPr>
        <w:t> </w:t>
      </w:r>
      <w:r>
        <w:rPr>
          <w:color w:val="000000"/>
          <w:sz w:val="18"/>
          <w:szCs w:val="18"/>
        </w:rPr>
        <w:t>(1) Bu Yönetmelik, 20/2/2001 tarihli ve 4628 sayılı Elektrik Piyasası Kanununun 3 üncü maddesinin ikinci ve üçüncü fıkraları ile 10/5/2005 tarihli ve 5346 sayılı Yenilenebilir Enerji Kaynaklarının Elektrik Enerjisi Üretimi Amaçlı Kullanımına İlişkin Kanunun 6/A maddesine dayanılarak hazırlanmıştır.</w:t>
      </w:r>
    </w:p>
    <w:p w:rsidR="00F434FB" w:rsidRPr="00AD4485" w:rsidRDefault="00F434FB" w:rsidP="00F434FB">
      <w:pPr>
        <w:spacing w:before="56" w:after="0" w:line="240" w:lineRule="exact"/>
        <w:jc w:val="center"/>
        <w:rPr>
          <w:rFonts w:eastAsia="ヒラギノ明朝 Pro W3" w:hAnsi="Times"/>
          <w:b/>
          <w:sz w:val="18"/>
          <w:szCs w:val="18"/>
        </w:rPr>
      </w:pPr>
      <w:r w:rsidRPr="00AD4485">
        <w:rPr>
          <w:rFonts w:eastAsia="ヒラギノ明朝 Pro W3" w:hAnsi="Times"/>
          <w:b/>
          <w:sz w:val="18"/>
          <w:szCs w:val="18"/>
        </w:rPr>
        <w:t>ELEKTR</w:t>
      </w:r>
      <w:r w:rsidRPr="00AD4485">
        <w:rPr>
          <w:rFonts w:eastAsia="ヒラギノ明朝 Pro W3" w:hAnsi="Times"/>
          <w:b/>
          <w:sz w:val="18"/>
          <w:szCs w:val="18"/>
        </w:rPr>
        <w:t>İ</w:t>
      </w:r>
      <w:r w:rsidRPr="00AD4485">
        <w:rPr>
          <w:rFonts w:eastAsia="ヒラギノ明朝 Pro W3" w:hAnsi="Times"/>
          <w:b/>
          <w:sz w:val="18"/>
          <w:szCs w:val="18"/>
        </w:rPr>
        <w:t>K P</w:t>
      </w:r>
      <w:r w:rsidRPr="00AD4485">
        <w:rPr>
          <w:rFonts w:eastAsia="ヒラギノ明朝 Pro W3" w:hAnsi="Times"/>
          <w:b/>
          <w:sz w:val="18"/>
          <w:szCs w:val="18"/>
        </w:rPr>
        <w:t>İ</w:t>
      </w:r>
      <w:r w:rsidRPr="00AD4485">
        <w:rPr>
          <w:rFonts w:eastAsia="ヒラギノ明朝 Pro W3" w:hAnsi="Times"/>
          <w:b/>
          <w:sz w:val="18"/>
          <w:szCs w:val="18"/>
        </w:rPr>
        <w:t>YASASINDA L</w:t>
      </w:r>
      <w:r w:rsidRPr="00AD4485">
        <w:rPr>
          <w:rFonts w:eastAsia="ヒラギノ明朝 Pro W3" w:hAnsi="Times"/>
          <w:b/>
          <w:sz w:val="18"/>
          <w:szCs w:val="18"/>
        </w:rPr>
        <w:t>İ</w:t>
      </w:r>
      <w:r w:rsidRPr="00AD4485">
        <w:rPr>
          <w:rFonts w:eastAsia="ヒラギノ明朝 Pro W3" w:hAnsi="Times"/>
          <w:b/>
          <w:sz w:val="18"/>
          <w:szCs w:val="18"/>
        </w:rPr>
        <w:t>SANSSIZ ELEKTR</w:t>
      </w:r>
      <w:r w:rsidRPr="00AD4485">
        <w:rPr>
          <w:rFonts w:eastAsia="ヒラギノ明朝 Pro W3" w:hAnsi="Times"/>
          <w:b/>
          <w:sz w:val="18"/>
          <w:szCs w:val="18"/>
        </w:rPr>
        <w:t>İ</w:t>
      </w:r>
      <w:r w:rsidRPr="00AD4485">
        <w:rPr>
          <w:rFonts w:eastAsia="ヒラギノ明朝 Pro W3" w:hAnsi="Times"/>
          <w:b/>
          <w:sz w:val="18"/>
          <w:szCs w:val="18"/>
        </w:rPr>
        <w:t xml:space="preserve">K </w:t>
      </w:r>
      <w:r w:rsidRPr="00AD4485">
        <w:rPr>
          <w:rFonts w:eastAsia="ヒラギノ明朝 Pro W3" w:hAnsi="Times"/>
          <w:b/>
          <w:sz w:val="18"/>
          <w:szCs w:val="18"/>
        </w:rPr>
        <w:t>Ü</w:t>
      </w:r>
      <w:r w:rsidRPr="00AD4485">
        <w:rPr>
          <w:rFonts w:eastAsia="ヒラギノ明朝 Pro W3" w:hAnsi="Times"/>
          <w:b/>
          <w:sz w:val="18"/>
          <w:szCs w:val="18"/>
        </w:rPr>
        <w:t>RET</w:t>
      </w:r>
      <w:r w:rsidRPr="00AD4485">
        <w:rPr>
          <w:rFonts w:eastAsia="ヒラギノ明朝 Pro W3" w:hAnsi="Times"/>
          <w:b/>
          <w:sz w:val="18"/>
          <w:szCs w:val="18"/>
        </w:rPr>
        <w:t>İ</w:t>
      </w:r>
      <w:r w:rsidRPr="00AD4485">
        <w:rPr>
          <w:rFonts w:eastAsia="ヒラギノ明朝 Pro W3" w:hAnsi="Times"/>
          <w:b/>
          <w:sz w:val="18"/>
          <w:szCs w:val="18"/>
        </w:rPr>
        <w:t>M</w:t>
      </w:r>
      <w:r w:rsidRPr="00AD4485">
        <w:rPr>
          <w:rFonts w:eastAsia="ヒラギノ明朝 Pro W3" w:hAnsi="Times"/>
          <w:b/>
          <w:sz w:val="18"/>
          <w:szCs w:val="18"/>
        </w:rPr>
        <w:t>İ</w:t>
      </w:r>
      <w:r w:rsidRPr="00AD4485">
        <w:rPr>
          <w:rFonts w:eastAsia="ヒラギノ明朝 Pro W3" w:hAnsi="Times"/>
          <w:b/>
          <w:sz w:val="18"/>
          <w:szCs w:val="18"/>
        </w:rPr>
        <w:t>NE</w:t>
      </w:r>
    </w:p>
    <w:p w:rsidR="00F434FB" w:rsidRPr="00AD4485" w:rsidRDefault="00F434FB" w:rsidP="00F434FB">
      <w:pPr>
        <w:spacing w:after="170" w:line="240" w:lineRule="exact"/>
        <w:jc w:val="center"/>
        <w:rPr>
          <w:rFonts w:eastAsia="ヒラギノ明朝 Pro W3" w:hAnsi="Times"/>
          <w:b/>
          <w:sz w:val="18"/>
          <w:szCs w:val="18"/>
        </w:rPr>
      </w:pPr>
      <w:r w:rsidRPr="00AD4485">
        <w:rPr>
          <w:rFonts w:eastAsia="ヒラギノ明朝 Pro W3" w:hAnsi="Times"/>
          <w:b/>
          <w:sz w:val="18"/>
          <w:szCs w:val="18"/>
        </w:rPr>
        <w:t>İ</w:t>
      </w:r>
      <w:r w:rsidRPr="00AD4485">
        <w:rPr>
          <w:rFonts w:eastAsia="ヒラギノ明朝 Pro W3" w:hAnsi="Times"/>
          <w:b/>
          <w:sz w:val="18"/>
          <w:szCs w:val="18"/>
        </w:rPr>
        <w:t>L</w:t>
      </w:r>
      <w:r w:rsidRPr="00AD4485">
        <w:rPr>
          <w:rFonts w:eastAsia="ヒラギノ明朝 Pro W3" w:hAnsi="Times"/>
          <w:b/>
          <w:sz w:val="18"/>
          <w:szCs w:val="18"/>
        </w:rPr>
        <w:t>İŞ</w:t>
      </w:r>
      <w:r w:rsidRPr="00AD4485">
        <w:rPr>
          <w:rFonts w:eastAsia="ヒラギノ明朝 Pro W3" w:hAnsi="Times"/>
          <w:b/>
          <w:sz w:val="18"/>
          <w:szCs w:val="18"/>
        </w:rPr>
        <w:t>K</w:t>
      </w:r>
      <w:r w:rsidRPr="00AD4485">
        <w:rPr>
          <w:rFonts w:eastAsia="ヒラギノ明朝 Pro W3" w:hAnsi="Times"/>
          <w:b/>
          <w:sz w:val="18"/>
          <w:szCs w:val="18"/>
        </w:rPr>
        <w:t>İ</w:t>
      </w:r>
      <w:r w:rsidRPr="00AD4485">
        <w:rPr>
          <w:rFonts w:eastAsia="ヒラギノ明朝 Pro W3" w:hAnsi="Times"/>
          <w:b/>
          <w:sz w:val="18"/>
          <w:szCs w:val="18"/>
        </w:rPr>
        <w:t>N Y</w:t>
      </w:r>
      <w:r w:rsidRPr="00AD4485">
        <w:rPr>
          <w:rFonts w:eastAsia="ヒラギノ明朝 Pro W3" w:hAnsi="Times"/>
          <w:b/>
          <w:sz w:val="18"/>
          <w:szCs w:val="18"/>
        </w:rPr>
        <w:t>Ö</w:t>
      </w:r>
      <w:r w:rsidRPr="00AD4485">
        <w:rPr>
          <w:rFonts w:eastAsia="ヒラギノ明朝 Pro W3" w:hAnsi="Times"/>
          <w:b/>
          <w:sz w:val="18"/>
          <w:szCs w:val="18"/>
        </w:rPr>
        <w:t>NETMEL</w:t>
      </w:r>
      <w:r w:rsidRPr="00AD4485">
        <w:rPr>
          <w:rFonts w:eastAsia="ヒラギノ明朝 Pro W3" w:hAnsi="Times"/>
          <w:b/>
          <w:sz w:val="18"/>
          <w:szCs w:val="18"/>
        </w:rPr>
        <w:t>İ</w:t>
      </w:r>
      <w:r w:rsidRPr="00AD4485">
        <w:rPr>
          <w:rFonts w:eastAsia="ヒラギノ明朝 Pro W3" w:hAnsi="Times"/>
          <w:b/>
          <w:sz w:val="18"/>
          <w:szCs w:val="18"/>
        </w:rPr>
        <w:t>K</w:t>
      </w:r>
    </w:p>
    <w:p w:rsidR="00F434FB" w:rsidRPr="00AD4485" w:rsidRDefault="00F434FB" w:rsidP="00F434FB">
      <w:pPr>
        <w:spacing w:after="0" w:line="240" w:lineRule="exact"/>
        <w:jc w:val="center"/>
        <w:rPr>
          <w:rFonts w:eastAsia="ヒラギノ明朝 Pro W3" w:hAnsi="Times"/>
          <w:b/>
          <w:sz w:val="18"/>
          <w:szCs w:val="18"/>
        </w:rPr>
      </w:pPr>
      <w:r w:rsidRPr="00AD4485">
        <w:rPr>
          <w:rFonts w:eastAsia="ヒラギノ明朝 Pro W3" w:hAnsi="Times"/>
          <w:b/>
          <w:sz w:val="18"/>
          <w:szCs w:val="18"/>
        </w:rPr>
        <w:t>B</w:t>
      </w:r>
      <w:r w:rsidRPr="00AD4485">
        <w:rPr>
          <w:rFonts w:eastAsia="ヒラギノ明朝 Pro W3" w:hAnsi="Times"/>
          <w:b/>
          <w:sz w:val="18"/>
          <w:szCs w:val="18"/>
        </w:rPr>
        <w:t>İ</w:t>
      </w:r>
      <w:r w:rsidRPr="00AD4485">
        <w:rPr>
          <w:rFonts w:eastAsia="ヒラギノ明朝 Pro W3" w:hAnsi="Times"/>
          <w:b/>
          <w:sz w:val="18"/>
          <w:szCs w:val="18"/>
        </w:rPr>
        <w:t>R</w:t>
      </w:r>
      <w:r w:rsidRPr="00AD4485">
        <w:rPr>
          <w:rFonts w:eastAsia="ヒラギノ明朝 Pro W3" w:hAnsi="Times"/>
          <w:b/>
          <w:sz w:val="18"/>
          <w:szCs w:val="18"/>
        </w:rPr>
        <w:t>İ</w:t>
      </w:r>
      <w:r w:rsidRPr="00AD4485">
        <w:rPr>
          <w:rFonts w:eastAsia="ヒラギノ明朝 Pro W3" w:hAnsi="Times"/>
          <w:b/>
          <w:sz w:val="18"/>
          <w:szCs w:val="18"/>
        </w:rPr>
        <w:t>NC</w:t>
      </w:r>
      <w:r w:rsidRPr="00AD4485">
        <w:rPr>
          <w:rFonts w:eastAsia="ヒラギノ明朝 Pro W3" w:hAnsi="Times"/>
          <w:b/>
          <w:sz w:val="18"/>
          <w:szCs w:val="18"/>
        </w:rPr>
        <w:t>İ</w:t>
      </w:r>
      <w:r w:rsidRPr="00AD4485">
        <w:rPr>
          <w:rFonts w:eastAsia="ヒラギノ明朝 Pro W3" w:hAnsi="Times"/>
          <w:b/>
          <w:sz w:val="18"/>
          <w:szCs w:val="18"/>
        </w:rPr>
        <w:t xml:space="preserve"> B</w:t>
      </w:r>
      <w:r w:rsidRPr="00AD4485">
        <w:rPr>
          <w:rFonts w:eastAsia="ヒラギノ明朝 Pro W3" w:hAnsi="Times"/>
          <w:b/>
          <w:sz w:val="18"/>
          <w:szCs w:val="18"/>
        </w:rPr>
        <w:t>Ö</w:t>
      </w:r>
      <w:r w:rsidRPr="00AD4485">
        <w:rPr>
          <w:rFonts w:eastAsia="ヒラギノ明朝 Pro W3" w:hAnsi="Times"/>
          <w:b/>
          <w:sz w:val="18"/>
          <w:szCs w:val="18"/>
        </w:rPr>
        <w:t>L</w:t>
      </w:r>
      <w:r w:rsidRPr="00AD4485">
        <w:rPr>
          <w:rFonts w:eastAsia="ヒラギノ明朝 Pro W3" w:hAnsi="Times"/>
          <w:b/>
          <w:sz w:val="18"/>
          <w:szCs w:val="18"/>
        </w:rPr>
        <w:t>Ü</w:t>
      </w:r>
      <w:r w:rsidRPr="00AD4485">
        <w:rPr>
          <w:rFonts w:eastAsia="ヒラギノ明朝 Pro W3" w:hAnsi="Times"/>
          <w:b/>
          <w:sz w:val="18"/>
          <w:szCs w:val="18"/>
        </w:rPr>
        <w:t>M</w:t>
      </w:r>
    </w:p>
    <w:p w:rsidR="00F434FB" w:rsidRPr="00AD4485" w:rsidRDefault="00F434FB" w:rsidP="00F434FB">
      <w:pPr>
        <w:spacing w:after="0" w:line="240" w:lineRule="exact"/>
        <w:jc w:val="center"/>
        <w:rPr>
          <w:rFonts w:eastAsia="ヒラギノ明朝 Pro W3" w:hAnsi="Times"/>
          <w:b/>
          <w:sz w:val="18"/>
          <w:szCs w:val="18"/>
        </w:rPr>
      </w:pPr>
      <w:r w:rsidRPr="00AD4485">
        <w:rPr>
          <w:rFonts w:eastAsia="ヒラギノ明朝 Pro W3" w:hAnsi="Times"/>
          <w:b/>
          <w:sz w:val="18"/>
          <w:szCs w:val="18"/>
        </w:rPr>
        <w:t>Genel H</w:t>
      </w:r>
      <w:r w:rsidRPr="00AD4485">
        <w:rPr>
          <w:rFonts w:eastAsia="ヒラギノ明朝 Pro W3" w:hAnsi="Times"/>
          <w:b/>
          <w:sz w:val="18"/>
          <w:szCs w:val="18"/>
        </w:rPr>
        <w:t>ü</w:t>
      </w:r>
      <w:r w:rsidRPr="00AD4485">
        <w:rPr>
          <w:rFonts w:eastAsia="ヒラギノ明朝 Pro W3" w:hAnsi="Times"/>
          <w:b/>
          <w:sz w:val="18"/>
          <w:szCs w:val="18"/>
        </w:rPr>
        <w:t>k</w:t>
      </w:r>
      <w:r w:rsidRPr="00AD4485">
        <w:rPr>
          <w:rFonts w:eastAsia="ヒラギノ明朝 Pro W3" w:hAnsi="Times"/>
          <w:b/>
          <w:sz w:val="18"/>
          <w:szCs w:val="18"/>
        </w:rPr>
        <w:t>ü</w:t>
      </w:r>
      <w:r w:rsidRPr="00AD4485">
        <w:rPr>
          <w:rFonts w:eastAsia="ヒラギノ明朝 Pro W3" w:hAnsi="Times"/>
          <w:b/>
          <w:sz w:val="18"/>
          <w:szCs w:val="18"/>
        </w:rPr>
        <w:t>mler</w:t>
      </w:r>
    </w:p>
    <w:p w:rsidR="00F434FB" w:rsidRPr="00AD4485" w:rsidRDefault="00F434FB" w:rsidP="00F434FB">
      <w:pPr>
        <w:tabs>
          <w:tab w:val="left" w:pos="566"/>
        </w:tabs>
        <w:spacing w:after="0" w:line="240" w:lineRule="exact"/>
        <w:ind w:firstLine="566"/>
        <w:jc w:val="both"/>
        <w:rPr>
          <w:rFonts w:eastAsia="ヒラギノ明朝 Pro W3" w:hAnsi="Times"/>
          <w:b/>
          <w:sz w:val="18"/>
          <w:szCs w:val="18"/>
        </w:rPr>
      </w:pPr>
      <w:r w:rsidRPr="00AD4485">
        <w:rPr>
          <w:rFonts w:eastAsia="ヒラギノ明朝 Pro W3" w:hAnsi="Times"/>
          <w:b/>
          <w:sz w:val="18"/>
          <w:szCs w:val="18"/>
        </w:rPr>
        <w:t>Ama</w:t>
      </w:r>
      <w:r w:rsidRPr="00AD4485">
        <w:rPr>
          <w:rFonts w:eastAsia="ヒラギノ明朝 Pro W3" w:hAnsi="Times"/>
          <w:b/>
          <w:sz w:val="18"/>
          <w:szCs w:val="18"/>
        </w:rPr>
        <w:t>ç</w:t>
      </w:r>
    </w:p>
    <w:p w:rsidR="00F434FB" w:rsidRPr="00AD4485" w:rsidRDefault="00F434FB" w:rsidP="00F434FB">
      <w:pPr>
        <w:tabs>
          <w:tab w:val="left" w:pos="566"/>
        </w:tabs>
        <w:spacing w:after="0" w:line="240" w:lineRule="exact"/>
        <w:ind w:firstLine="566"/>
        <w:jc w:val="both"/>
        <w:rPr>
          <w:rFonts w:eastAsia="ヒラギノ明朝 Pro W3" w:hAnsi="Times"/>
          <w:sz w:val="18"/>
          <w:szCs w:val="18"/>
        </w:rPr>
      </w:pPr>
      <w:r w:rsidRPr="00AD4485">
        <w:rPr>
          <w:rFonts w:eastAsia="ヒラギノ明朝 Pro W3" w:hAnsi="Times"/>
          <w:b/>
          <w:sz w:val="18"/>
          <w:szCs w:val="18"/>
        </w:rPr>
        <w:t xml:space="preserve">MADDE 1 </w:t>
      </w:r>
      <w:r w:rsidRPr="00AD4485">
        <w:rPr>
          <w:rFonts w:eastAsia="ヒラギノ明朝 Pro W3" w:hAnsi="Times"/>
          <w:b/>
          <w:sz w:val="18"/>
          <w:szCs w:val="18"/>
        </w:rPr>
        <w:t>–</w:t>
      </w:r>
      <w:r w:rsidRPr="00AD4485">
        <w:rPr>
          <w:rFonts w:eastAsia="ヒラギノ明朝 Pro W3" w:hAnsi="Times"/>
          <w:sz w:val="18"/>
          <w:szCs w:val="18"/>
        </w:rPr>
        <w:t xml:space="preserve"> (1) Bu Y</w:t>
      </w:r>
      <w:r w:rsidRPr="00AD4485">
        <w:rPr>
          <w:rFonts w:eastAsia="ヒラギノ明朝 Pro W3" w:hAnsi="Times"/>
          <w:sz w:val="18"/>
          <w:szCs w:val="18"/>
        </w:rPr>
        <w:t>ö</w:t>
      </w:r>
      <w:r w:rsidRPr="00AD4485">
        <w:rPr>
          <w:rFonts w:eastAsia="ヒラギノ明朝 Pro W3" w:hAnsi="Times"/>
          <w:sz w:val="18"/>
          <w:szCs w:val="18"/>
        </w:rPr>
        <w:t>netmeli</w:t>
      </w:r>
      <w:r w:rsidRPr="00AD4485">
        <w:rPr>
          <w:rFonts w:eastAsia="ヒラギノ明朝 Pro W3" w:hAnsi="Times"/>
          <w:sz w:val="18"/>
          <w:szCs w:val="18"/>
        </w:rPr>
        <w:t>ğ</w:t>
      </w:r>
      <w:r w:rsidRPr="00AD4485">
        <w:rPr>
          <w:rFonts w:eastAsia="ヒラギノ明朝 Pro W3" w:hAnsi="Times"/>
          <w:sz w:val="18"/>
          <w:szCs w:val="18"/>
        </w:rPr>
        <w:t>in amac</w:t>
      </w:r>
      <w:r w:rsidRPr="00AD4485">
        <w:rPr>
          <w:rFonts w:eastAsia="ヒラギノ明朝 Pro W3" w:hAnsi="Times"/>
          <w:sz w:val="18"/>
          <w:szCs w:val="18"/>
        </w:rPr>
        <w:t>ı</w:t>
      </w:r>
      <w:r w:rsidRPr="00AD4485">
        <w:rPr>
          <w:rFonts w:eastAsia="ヒラギノ明朝 Pro W3" w:hAnsi="Times"/>
          <w:sz w:val="18"/>
          <w:szCs w:val="18"/>
        </w:rPr>
        <w:t xml:space="preserve"> elektrik piyasas</w:t>
      </w:r>
      <w:r w:rsidRPr="00AD4485">
        <w:rPr>
          <w:rFonts w:eastAsia="ヒラギノ明朝 Pro W3" w:hAnsi="Times"/>
          <w:sz w:val="18"/>
          <w:szCs w:val="18"/>
        </w:rPr>
        <w:t>ı</w:t>
      </w:r>
      <w:r w:rsidRPr="00AD4485">
        <w:rPr>
          <w:rFonts w:eastAsia="ヒラギノ明朝 Pro W3" w:hAnsi="Times"/>
          <w:sz w:val="18"/>
          <w:szCs w:val="18"/>
        </w:rPr>
        <w:t>nda; 14/3/2013 tarihli ve 6446 say</w:t>
      </w:r>
      <w:r w:rsidRPr="00AD4485">
        <w:rPr>
          <w:rFonts w:eastAsia="ヒラギノ明朝 Pro W3" w:hAnsi="Times"/>
          <w:sz w:val="18"/>
          <w:szCs w:val="18"/>
        </w:rPr>
        <w:t>ı</w:t>
      </w:r>
      <w:r w:rsidRPr="00AD4485">
        <w:rPr>
          <w:rFonts w:eastAsia="ヒラギノ明朝 Pro W3" w:hAnsi="Times"/>
          <w:sz w:val="18"/>
          <w:szCs w:val="18"/>
        </w:rPr>
        <w:t>l</w:t>
      </w:r>
      <w:r w:rsidRPr="00AD4485">
        <w:rPr>
          <w:rFonts w:eastAsia="ヒラギノ明朝 Pro W3" w:hAnsi="Times"/>
          <w:sz w:val="18"/>
          <w:szCs w:val="18"/>
        </w:rPr>
        <w:t>ı</w:t>
      </w:r>
      <w:r w:rsidRPr="00AD4485">
        <w:rPr>
          <w:rFonts w:eastAsia="ヒラギノ明朝 Pro W3" w:hAnsi="Times"/>
          <w:sz w:val="18"/>
          <w:szCs w:val="18"/>
        </w:rPr>
        <w:t xml:space="preserve"> Elektrik Piyasas</w:t>
      </w:r>
      <w:r w:rsidRPr="00AD4485">
        <w:rPr>
          <w:rFonts w:eastAsia="ヒラギノ明朝 Pro W3" w:hAnsi="Times"/>
          <w:sz w:val="18"/>
          <w:szCs w:val="18"/>
        </w:rPr>
        <w:t>ı</w:t>
      </w:r>
      <w:r w:rsidRPr="00AD4485">
        <w:rPr>
          <w:rFonts w:eastAsia="ヒラギノ明朝 Pro W3" w:hAnsi="Times"/>
          <w:sz w:val="18"/>
          <w:szCs w:val="18"/>
        </w:rPr>
        <w:t xml:space="preserve"> Kanununun 14 </w:t>
      </w:r>
      <w:r w:rsidRPr="00AD4485">
        <w:rPr>
          <w:rFonts w:eastAsia="ヒラギノ明朝 Pro W3" w:hAnsi="Times"/>
          <w:sz w:val="18"/>
          <w:szCs w:val="18"/>
        </w:rPr>
        <w:t>ü</w:t>
      </w:r>
      <w:r w:rsidRPr="00AD4485">
        <w:rPr>
          <w:rFonts w:eastAsia="ヒラギノ明朝 Pro W3" w:hAnsi="Times"/>
          <w:sz w:val="18"/>
          <w:szCs w:val="18"/>
        </w:rPr>
        <w:t>nc</w:t>
      </w:r>
      <w:r w:rsidRPr="00AD4485">
        <w:rPr>
          <w:rFonts w:eastAsia="ヒラギノ明朝 Pro W3" w:hAnsi="Times"/>
          <w:sz w:val="18"/>
          <w:szCs w:val="18"/>
        </w:rPr>
        <w:t>ü</w:t>
      </w:r>
      <w:r w:rsidRPr="00AD4485">
        <w:rPr>
          <w:rFonts w:eastAsia="ヒラギノ明朝 Pro W3" w:hAnsi="Times"/>
          <w:sz w:val="18"/>
          <w:szCs w:val="18"/>
        </w:rPr>
        <w:t xml:space="preserve"> maddesi kapsam</w:t>
      </w:r>
      <w:r w:rsidRPr="00AD4485">
        <w:rPr>
          <w:rFonts w:eastAsia="ヒラギノ明朝 Pro W3" w:hAnsi="Times"/>
          <w:sz w:val="18"/>
          <w:szCs w:val="18"/>
        </w:rPr>
        <w:t>ı</w:t>
      </w:r>
      <w:r w:rsidRPr="00AD4485">
        <w:rPr>
          <w:rFonts w:eastAsia="ヒラギノ明朝 Pro W3" w:hAnsi="Times"/>
          <w:sz w:val="18"/>
          <w:szCs w:val="18"/>
        </w:rPr>
        <w:t>nda, t</w:t>
      </w:r>
      <w:r w:rsidRPr="00AD4485">
        <w:rPr>
          <w:rFonts w:eastAsia="ヒラギノ明朝 Pro W3" w:hAnsi="Times"/>
          <w:sz w:val="18"/>
          <w:szCs w:val="18"/>
        </w:rPr>
        <w:t>ü</w:t>
      </w:r>
      <w:r w:rsidRPr="00AD4485">
        <w:rPr>
          <w:rFonts w:eastAsia="ヒラギノ明朝 Pro W3" w:hAnsi="Times"/>
          <w:sz w:val="18"/>
          <w:szCs w:val="18"/>
        </w:rPr>
        <w:t>keticilerin elektrik ihtiya</w:t>
      </w:r>
      <w:r w:rsidRPr="00AD4485">
        <w:rPr>
          <w:rFonts w:eastAsia="ヒラギノ明朝 Pro W3" w:hAnsi="Times"/>
          <w:sz w:val="18"/>
          <w:szCs w:val="18"/>
        </w:rPr>
        <w:t>ç</w:t>
      </w:r>
      <w:r w:rsidRPr="00AD4485">
        <w:rPr>
          <w:rFonts w:eastAsia="ヒラギノ明朝 Pro W3" w:hAnsi="Times"/>
          <w:sz w:val="18"/>
          <w:szCs w:val="18"/>
        </w:rPr>
        <w:t>lar</w:t>
      </w:r>
      <w:r w:rsidRPr="00AD4485">
        <w:rPr>
          <w:rFonts w:eastAsia="ヒラギノ明朝 Pro W3" w:hAnsi="Times"/>
          <w:sz w:val="18"/>
          <w:szCs w:val="18"/>
        </w:rPr>
        <w:t>ı</w:t>
      </w:r>
      <w:r w:rsidRPr="00AD4485">
        <w:rPr>
          <w:rFonts w:eastAsia="ヒラギノ明朝 Pro W3" w:hAnsi="Times"/>
          <w:sz w:val="18"/>
          <w:szCs w:val="18"/>
        </w:rPr>
        <w:t>n</w:t>
      </w:r>
      <w:r w:rsidRPr="00AD4485">
        <w:rPr>
          <w:rFonts w:eastAsia="ヒラギノ明朝 Pro W3" w:hAnsi="Times"/>
          <w:sz w:val="18"/>
          <w:szCs w:val="18"/>
        </w:rPr>
        <w:t>ı</w:t>
      </w:r>
      <w:r w:rsidRPr="00AD4485">
        <w:rPr>
          <w:rFonts w:eastAsia="ヒラギノ明朝 Pro W3" w:hAnsi="Times"/>
          <w:sz w:val="18"/>
          <w:szCs w:val="18"/>
        </w:rPr>
        <w:t>n t</w:t>
      </w:r>
      <w:r w:rsidRPr="00AD4485">
        <w:rPr>
          <w:rFonts w:eastAsia="ヒラギノ明朝 Pro W3" w:hAnsi="Times"/>
          <w:sz w:val="18"/>
          <w:szCs w:val="18"/>
        </w:rPr>
        <w:t>ü</w:t>
      </w:r>
      <w:r w:rsidRPr="00AD4485">
        <w:rPr>
          <w:rFonts w:eastAsia="ヒラギノ明朝 Pro W3" w:hAnsi="Times"/>
          <w:sz w:val="18"/>
          <w:szCs w:val="18"/>
        </w:rPr>
        <w:t>ketim noktas</w:t>
      </w:r>
      <w:r w:rsidRPr="00AD4485">
        <w:rPr>
          <w:rFonts w:eastAsia="ヒラギノ明朝 Pro W3" w:hAnsi="Times"/>
          <w:sz w:val="18"/>
          <w:szCs w:val="18"/>
        </w:rPr>
        <w:t>ı</w:t>
      </w:r>
      <w:r w:rsidRPr="00AD4485">
        <w:rPr>
          <w:rFonts w:eastAsia="ヒラギノ明朝 Pro W3" w:hAnsi="Times"/>
          <w:sz w:val="18"/>
          <w:szCs w:val="18"/>
        </w:rPr>
        <w:t>na en yak</w:t>
      </w:r>
      <w:r w:rsidRPr="00AD4485">
        <w:rPr>
          <w:rFonts w:eastAsia="ヒラギノ明朝 Pro W3" w:hAnsi="Times"/>
          <w:sz w:val="18"/>
          <w:szCs w:val="18"/>
        </w:rPr>
        <w:t>ı</w:t>
      </w:r>
      <w:r w:rsidRPr="00AD4485">
        <w:rPr>
          <w:rFonts w:eastAsia="ヒラギノ明朝 Pro W3" w:hAnsi="Times"/>
          <w:sz w:val="18"/>
          <w:szCs w:val="18"/>
        </w:rPr>
        <w:t xml:space="preserve">n </w:t>
      </w:r>
      <w:r w:rsidRPr="00AD4485">
        <w:rPr>
          <w:rFonts w:eastAsia="ヒラギノ明朝 Pro W3" w:hAnsi="Times"/>
          <w:sz w:val="18"/>
          <w:szCs w:val="18"/>
        </w:rPr>
        <w:t>ü</w:t>
      </w:r>
      <w:r w:rsidRPr="00AD4485">
        <w:rPr>
          <w:rFonts w:eastAsia="ヒラギノ明朝 Pro W3" w:hAnsi="Times"/>
          <w:sz w:val="18"/>
          <w:szCs w:val="18"/>
        </w:rPr>
        <w:t xml:space="preserve">retim tesislerinden </w:t>
      </w:r>
      <w:r w:rsidRPr="00AD4485">
        <w:rPr>
          <w:rFonts w:eastAsia="ヒラギノ明朝 Pro W3" w:hAnsi="Times"/>
          <w:sz w:val="18"/>
          <w:szCs w:val="18"/>
        </w:rPr>
        <w:lastRenderedPageBreak/>
        <w:t>kar</w:t>
      </w:r>
      <w:r w:rsidRPr="00AD4485">
        <w:rPr>
          <w:rFonts w:eastAsia="ヒラギノ明朝 Pro W3" w:hAnsi="Times"/>
          <w:sz w:val="18"/>
          <w:szCs w:val="18"/>
        </w:rPr>
        <w:t>şı</w:t>
      </w:r>
      <w:r w:rsidRPr="00AD4485">
        <w:rPr>
          <w:rFonts w:eastAsia="ヒラギノ明朝 Pro W3" w:hAnsi="Times"/>
          <w:sz w:val="18"/>
          <w:szCs w:val="18"/>
        </w:rPr>
        <w:t>lanmas</w:t>
      </w:r>
      <w:r w:rsidRPr="00AD4485">
        <w:rPr>
          <w:rFonts w:eastAsia="ヒラギノ明朝 Pro W3" w:hAnsi="Times"/>
          <w:sz w:val="18"/>
          <w:szCs w:val="18"/>
        </w:rPr>
        <w:t>ı</w:t>
      </w:r>
      <w:r w:rsidRPr="00AD4485">
        <w:rPr>
          <w:rFonts w:eastAsia="ヒラギノ明朝 Pro W3" w:hAnsi="Times"/>
          <w:sz w:val="18"/>
          <w:szCs w:val="18"/>
        </w:rPr>
        <w:t>, arz g</w:t>
      </w:r>
      <w:r w:rsidRPr="00AD4485">
        <w:rPr>
          <w:rFonts w:eastAsia="ヒラギノ明朝 Pro W3" w:hAnsi="Times"/>
          <w:sz w:val="18"/>
          <w:szCs w:val="18"/>
        </w:rPr>
        <w:t>ü</w:t>
      </w:r>
      <w:r w:rsidRPr="00AD4485">
        <w:rPr>
          <w:rFonts w:eastAsia="ヒラギノ明朝 Pro W3" w:hAnsi="Times"/>
          <w:sz w:val="18"/>
          <w:szCs w:val="18"/>
        </w:rPr>
        <w:t>venli</w:t>
      </w:r>
      <w:r w:rsidRPr="00AD4485">
        <w:rPr>
          <w:rFonts w:eastAsia="ヒラギノ明朝 Pro W3" w:hAnsi="Times"/>
          <w:sz w:val="18"/>
          <w:szCs w:val="18"/>
        </w:rPr>
        <w:t>ğ</w:t>
      </w:r>
      <w:r w:rsidRPr="00AD4485">
        <w:rPr>
          <w:rFonts w:eastAsia="ヒラギノ明朝 Pro W3" w:hAnsi="Times"/>
          <w:sz w:val="18"/>
          <w:szCs w:val="18"/>
        </w:rPr>
        <w:t>inin sa</w:t>
      </w:r>
      <w:r w:rsidRPr="00AD4485">
        <w:rPr>
          <w:rFonts w:eastAsia="ヒラギノ明朝 Pro W3" w:hAnsi="Times"/>
          <w:sz w:val="18"/>
          <w:szCs w:val="18"/>
        </w:rPr>
        <w:t>ğ</w:t>
      </w:r>
      <w:r w:rsidRPr="00AD4485">
        <w:rPr>
          <w:rFonts w:eastAsia="ヒラギノ明朝 Pro W3" w:hAnsi="Times"/>
          <w:sz w:val="18"/>
          <w:szCs w:val="18"/>
        </w:rPr>
        <w:t>lanmas</w:t>
      </w:r>
      <w:r w:rsidRPr="00AD4485">
        <w:rPr>
          <w:rFonts w:eastAsia="ヒラギノ明朝 Pro W3" w:hAnsi="Times"/>
          <w:sz w:val="18"/>
          <w:szCs w:val="18"/>
        </w:rPr>
        <w:t>ı</w:t>
      </w:r>
      <w:r w:rsidRPr="00AD4485">
        <w:rPr>
          <w:rFonts w:eastAsia="ヒラギノ明朝 Pro W3" w:hAnsi="Times"/>
          <w:sz w:val="18"/>
          <w:szCs w:val="18"/>
        </w:rPr>
        <w:t>nda k</w:t>
      </w:r>
      <w:r w:rsidRPr="00AD4485">
        <w:rPr>
          <w:rFonts w:eastAsia="ヒラギノ明朝 Pro W3" w:hAnsi="Times"/>
          <w:sz w:val="18"/>
          <w:szCs w:val="18"/>
        </w:rPr>
        <w:t>üçü</w:t>
      </w:r>
      <w:r w:rsidRPr="00AD4485">
        <w:rPr>
          <w:rFonts w:eastAsia="ヒラギノ明朝 Pro W3" w:hAnsi="Times"/>
          <w:sz w:val="18"/>
          <w:szCs w:val="18"/>
        </w:rPr>
        <w:t xml:space="preserve">k </w:t>
      </w:r>
      <w:r w:rsidRPr="00AD4485">
        <w:rPr>
          <w:rFonts w:eastAsia="ヒラギノ明朝 Pro W3" w:hAnsi="Times"/>
          <w:sz w:val="18"/>
          <w:szCs w:val="18"/>
        </w:rPr>
        <w:t>ö</w:t>
      </w:r>
      <w:r w:rsidRPr="00AD4485">
        <w:rPr>
          <w:rFonts w:eastAsia="ヒラギノ明朝 Pro W3" w:hAnsi="Times"/>
          <w:sz w:val="18"/>
          <w:szCs w:val="18"/>
        </w:rPr>
        <w:t>l</w:t>
      </w:r>
      <w:r w:rsidRPr="00AD4485">
        <w:rPr>
          <w:rFonts w:eastAsia="ヒラギノ明朝 Pro W3" w:hAnsi="Times"/>
          <w:sz w:val="18"/>
          <w:szCs w:val="18"/>
        </w:rPr>
        <w:t>ç</w:t>
      </w:r>
      <w:r w:rsidRPr="00AD4485">
        <w:rPr>
          <w:rFonts w:eastAsia="ヒラギノ明朝 Pro W3" w:hAnsi="Times"/>
          <w:sz w:val="18"/>
          <w:szCs w:val="18"/>
        </w:rPr>
        <w:t xml:space="preserve">ekli </w:t>
      </w:r>
      <w:r w:rsidRPr="00AD4485">
        <w:rPr>
          <w:rFonts w:eastAsia="ヒラギノ明朝 Pro W3" w:hAnsi="Times"/>
          <w:sz w:val="18"/>
          <w:szCs w:val="18"/>
        </w:rPr>
        <w:t>ü</w:t>
      </w:r>
      <w:r w:rsidRPr="00AD4485">
        <w:rPr>
          <w:rFonts w:eastAsia="ヒラギノ明朝 Pro W3" w:hAnsi="Times"/>
          <w:sz w:val="18"/>
          <w:szCs w:val="18"/>
        </w:rPr>
        <w:t xml:space="preserve">retim tesislerinin </w:t>
      </w:r>
      <w:r w:rsidRPr="00AD4485">
        <w:rPr>
          <w:rFonts w:eastAsia="ヒラギノ明朝 Pro W3" w:hAnsi="Times"/>
          <w:sz w:val="18"/>
          <w:szCs w:val="18"/>
        </w:rPr>
        <w:t>ü</w:t>
      </w:r>
      <w:r w:rsidRPr="00AD4485">
        <w:rPr>
          <w:rFonts w:eastAsia="ヒラギノ明朝 Pro W3" w:hAnsi="Times"/>
          <w:sz w:val="18"/>
          <w:szCs w:val="18"/>
        </w:rPr>
        <w:t>lke ekonomisine kazand</w:t>
      </w:r>
      <w:r w:rsidRPr="00AD4485">
        <w:rPr>
          <w:rFonts w:eastAsia="ヒラギノ明朝 Pro W3" w:hAnsi="Times"/>
          <w:sz w:val="18"/>
          <w:szCs w:val="18"/>
        </w:rPr>
        <w:t>ı</w:t>
      </w:r>
      <w:r w:rsidRPr="00AD4485">
        <w:rPr>
          <w:rFonts w:eastAsia="ヒラギノ明朝 Pro W3" w:hAnsi="Times"/>
          <w:sz w:val="18"/>
          <w:szCs w:val="18"/>
        </w:rPr>
        <w:t>r</w:t>
      </w:r>
      <w:r w:rsidRPr="00AD4485">
        <w:rPr>
          <w:rFonts w:eastAsia="ヒラギノ明朝 Pro W3" w:hAnsi="Times"/>
          <w:sz w:val="18"/>
          <w:szCs w:val="18"/>
        </w:rPr>
        <w:t>ı</w:t>
      </w:r>
      <w:r w:rsidRPr="00AD4485">
        <w:rPr>
          <w:rFonts w:eastAsia="ヒラギノ明朝 Pro W3" w:hAnsi="Times"/>
          <w:sz w:val="18"/>
          <w:szCs w:val="18"/>
        </w:rPr>
        <w:t>lmas</w:t>
      </w:r>
      <w:r w:rsidRPr="00AD4485">
        <w:rPr>
          <w:rFonts w:eastAsia="ヒラギノ明朝 Pro W3" w:hAnsi="Times"/>
          <w:sz w:val="18"/>
          <w:szCs w:val="18"/>
        </w:rPr>
        <w:t>ı</w:t>
      </w:r>
      <w:r w:rsidRPr="00AD4485">
        <w:rPr>
          <w:rFonts w:eastAsia="ヒラギノ明朝 Pro W3" w:hAnsi="Times"/>
          <w:sz w:val="18"/>
          <w:szCs w:val="18"/>
        </w:rPr>
        <w:t xml:space="preserve"> ve etkin kullan</w:t>
      </w:r>
      <w:r w:rsidRPr="00AD4485">
        <w:rPr>
          <w:rFonts w:eastAsia="ヒラギノ明朝 Pro W3" w:hAnsi="Times"/>
          <w:sz w:val="18"/>
          <w:szCs w:val="18"/>
        </w:rPr>
        <w:t>ı</w:t>
      </w:r>
      <w:r w:rsidRPr="00AD4485">
        <w:rPr>
          <w:rFonts w:eastAsia="ヒラギノ明朝 Pro W3" w:hAnsi="Times"/>
          <w:sz w:val="18"/>
          <w:szCs w:val="18"/>
        </w:rPr>
        <w:t>m</w:t>
      </w:r>
      <w:r w:rsidRPr="00AD4485">
        <w:rPr>
          <w:rFonts w:eastAsia="ヒラギノ明朝 Pro W3" w:hAnsi="Times"/>
          <w:sz w:val="18"/>
          <w:szCs w:val="18"/>
        </w:rPr>
        <w:t>ı</w:t>
      </w:r>
      <w:r w:rsidRPr="00AD4485">
        <w:rPr>
          <w:rFonts w:eastAsia="ヒラギノ明朝 Pro W3" w:hAnsi="Times"/>
          <w:sz w:val="18"/>
          <w:szCs w:val="18"/>
        </w:rPr>
        <w:t>n</w:t>
      </w:r>
      <w:r w:rsidRPr="00AD4485">
        <w:rPr>
          <w:rFonts w:eastAsia="ヒラギノ明朝 Pro W3" w:hAnsi="Times"/>
          <w:sz w:val="18"/>
          <w:szCs w:val="18"/>
        </w:rPr>
        <w:t>ı</w:t>
      </w:r>
      <w:r w:rsidRPr="00AD4485">
        <w:rPr>
          <w:rFonts w:eastAsia="ヒラギノ明朝 Pro W3" w:hAnsi="Times"/>
          <w:sz w:val="18"/>
          <w:szCs w:val="18"/>
        </w:rPr>
        <w:t>n sa</w:t>
      </w:r>
      <w:r w:rsidRPr="00AD4485">
        <w:rPr>
          <w:rFonts w:eastAsia="ヒラギノ明朝 Pro W3" w:hAnsi="Times"/>
          <w:sz w:val="18"/>
          <w:szCs w:val="18"/>
        </w:rPr>
        <w:t>ğ</w:t>
      </w:r>
      <w:r w:rsidRPr="00AD4485">
        <w:rPr>
          <w:rFonts w:eastAsia="ヒラギノ明朝 Pro W3" w:hAnsi="Times"/>
          <w:sz w:val="18"/>
          <w:szCs w:val="18"/>
        </w:rPr>
        <w:t>lanmas</w:t>
      </w:r>
      <w:r w:rsidRPr="00AD4485">
        <w:rPr>
          <w:rFonts w:eastAsia="ヒラギノ明朝 Pro W3" w:hAnsi="Times"/>
          <w:sz w:val="18"/>
          <w:szCs w:val="18"/>
        </w:rPr>
        <w:t>ı</w:t>
      </w:r>
      <w:r w:rsidRPr="00AD4485">
        <w:rPr>
          <w:rFonts w:eastAsia="ヒラギノ明朝 Pro W3" w:hAnsi="Times"/>
          <w:sz w:val="18"/>
          <w:szCs w:val="18"/>
        </w:rPr>
        <w:t xml:space="preserve">, elektrik </w:t>
      </w:r>
      <w:r w:rsidRPr="00AD4485">
        <w:rPr>
          <w:rFonts w:eastAsia="ヒラギノ明朝 Pro W3" w:hAnsi="Times"/>
          <w:sz w:val="18"/>
          <w:szCs w:val="18"/>
        </w:rPr>
        <w:t>ş</w:t>
      </w:r>
      <w:r w:rsidRPr="00AD4485">
        <w:rPr>
          <w:rFonts w:eastAsia="ヒラギノ明朝 Pro W3" w:hAnsi="Times"/>
          <w:sz w:val="18"/>
          <w:szCs w:val="18"/>
        </w:rPr>
        <w:t>ebekesinde meydana gelen kay</w:t>
      </w:r>
      <w:r w:rsidRPr="00AD4485">
        <w:rPr>
          <w:rFonts w:eastAsia="ヒラギノ明朝 Pro W3" w:hAnsi="Times"/>
          <w:sz w:val="18"/>
          <w:szCs w:val="18"/>
        </w:rPr>
        <w:t>ı</w:t>
      </w:r>
      <w:r w:rsidRPr="00AD4485">
        <w:rPr>
          <w:rFonts w:eastAsia="ヒラギノ明朝 Pro W3" w:hAnsi="Times"/>
          <w:sz w:val="18"/>
          <w:szCs w:val="18"/>
        </w:rPr>
        <w:t>p miktarlar</w:t>
      </w:r>
      <w:r w:rsidRPr="00AD4485">
        <w:rPr>
          <w:rFonts w:eastAsia="ヒラギノ明朝 Pro W3" w:hAnsi="Times"/>
          <w:sz w:val="18"/>
          <w:szCs w:val="18"/>
        </w:rPr>
        <w:t>ı</w:t>
      </w:r>
      <w:r w:rsidRPr="00AD4485">
        <w:rPr>
          <w:rFonts w:eastAsia="ヒラギノ明朝 Pro W3" w:hAnsi="Times"/>
          <w:sz w:val="18"/>
          <w:szCs w:val="18"/>
        </w:rPr>
        <w:t>n</w:t>
      </w:r>
      <w:r w:rsidRPr="00AD4485">
        <w:rPr>
          <w:rFonts w:eastAsia="ヒラギノ明朝 Pro W3" w:hAnsi="Times"/>
          <w:sz w:val="18"/>
          <w:szCs w:val="18"/>
        </w:rPr>
        <w:t>ı</w:t>
      </w:r>
      <w:r w:rsidRPr="00AD4485">
        <w:rPr>
          <w:rFonts w:eastAsia="ヒラギノ明朝 Pro W3" w:hAnsi="Times"/>
          <w:sz w:val="18"/>
          <w:szCs w:val="18"/>
        </w:rPr>
        <w:t>n d</w:t>
      </w:r>
      <w:r w:rsidRPr="00AD4485">
        <w:rPr>
          <w:rFonts w:eastAsia="ヒラギノ明朝 Pro W3" w:hAnsi="Times"/>
          <w:sz w:val="18"/>
          <w:szCs w:val="18"/>
        </w:rPr>
        <w:t>üşü</w:t>
      </w:r>
      <w:r w:rsidRPr="00AD4485">
        <w:rPr>
          <w:rFonts w:eastAsia="ヒラギノ明朝 Pro W3" w:hAnsi="Times"/>
          <w:sz w:val="18"/>
          <w:szCs w:val="18"/>
        </w:rPr>
        <w:t>r</w:t>
      </w:r>
      <w:r w:rsidRPr="00AD4485">
        <w:rPr>
          <w:rFonts w:eastAsia="ヒラギノ明朝 Pro W3" w:hAnsi="Times"/>
          <w:sz w:val="18"/>
          <w:szCs w:val="18"/>
        </w:rPr>
        <w:t>ü</w:t>
      </w:r>
      <w:r w:rsidRPr="00AD4485">
        <w:rPr>
          <w:rFonts w:eastAsia="ヒラギノ明朝 Pro W3" w:hAnsi="Times"/>
          <w:sz w:val="18"/>
          <w:szCs w:val="18"/>
        </w:rPr>
        <w:t>lmesi amac</w:t>
      </w:r>
      <w:r w:rsidRPr="00AD4485">
        <w:rPr>
          <w:rFonts w:eastAsia="ヒラギノ明朝 Pro W3" w:hAnsi="Times"/>
          <w:sz w:val="18"/>
          <w:szCs w:val="18"/>
        </w:rPr>
        <w:t>ı</w:t>
      </w:r>
      <w:r w:rsidRPr="00AD4485">
        <w:rPr>
          <w:rFonts w:eastAsia="ヒラギノ明朝 Pro W3" w:hAnsi="Times"/>
          <w:sz w:val="18"/>
          <w:szCs w:val="18"/>
        </w:rPr>
        <w:t xml:space="preserve">yla lisans alma ile </w:t>
      </w:r>
      <w:r w:rsidRPr="00AD4485">
        <w:rPr>
          <w:rFonts w:eastAsia="ヒラギノ明朝 Pro W3" w:hAnsi="Times"/>
          <w:sz w:val="18"/>
          <w:szCs w:val="18"/>
        </w:rPr>
        <w:t>ş</w:t>
      </w:r>
      <w:r w:rsidRPr="00AD4485">
        <w:rPr>
          <w:rFonts w:eastAsia="ヒラギノ明朝 Pro W3" w:hAnsi="Times"/>
          <w:sz w:val="18"/>
          <w:szCs w:val="18"/>
        </w:rPr>
        <w:t>irket kurma y</w:t>
      </w:r>
      <w:r w:rsidRPr="00AD4485">
        <w:rPr>
          <w:rFonts w:eastAsia="ヒラギノ明朝 Pro W3" w:hAnsi="Times"/>
          <w:sz w:val="18"/>
          <w:szCs w:val="18"/>
        </w:rPr>
        <w:t>ü</w:t>
      </w:r>
      <w:r w:rsidRPr="00AD4485">
        <w:rPr>
          <w:rFonts w:eastAsia="ヒラギノ明朝 Pro W3" w:hAnsi="Times"/>
          <w:sz w:val="18"/>
          <w:szCs w:val="18"/>
        </w:rPr>
        <w:t>k</w:t>
      </w:r>
      <w:r w:rsidRPr="00AD4485">
        <w:rPr>
          <w:rFonts w:eastAsia="ヒラギノ明朝 Pro W3" w:hAnsi="Times"/>
          <w:sz w:val="18"/>
          <w:szCs w:val="18"/>
        </w:rPr>
        <w:t>ü</w:t>
      </w:r>
      <w:r w:rsidRPr="00AD4485">
        <w:rPr>
          <w:rFonts w:eastAsia="ヒラギノ明朝 Pro W3" w:hAnsi="Times"/>
          <w:sz w:val="18"/>
          <w:szCs w:val="18"/>
        </w:rPr>
        <w:t>ml</w:t>
      </w:r>
      <w:r w:rsidRPr="00AD4485">
        <w:rPr>
          <w:rFonts w:eastAsia="ヒラギノ明朝 Pro W3" w:hAnsi="Times"/>
          <w:sz w:val="18"/>
          <w:szCs w:val="18"/>
        </w:rPr>
        <w:t>ü</w:t>
      </w:r>
      <w:r w:rsidRPr="00AD4485">
        <w:rPr>
          <w:rFonts w:eastAsia="ヒラギノ明朝 Pro W3" w:hAnsi="Times"/>
          <w:sz w:val="18"/>
          <w:szCs w:val="18"/>
        </w:rPr>
        <w:t>l</w:t>
      </w:r>
      <w:r w:rsidRPr="00AD4485">
        <w:rPr>
          <w:rFonts w:eastAsia="ヒラギノ明朝 Pro W3" w:hAnsi="Times"/>
          <w:sz w:val="18"/>
          <w:szCs w:val="18"/>
        </w:rPr>
        <w:t>üğü</w:t>
      </w:r>
      <w:r w:rsidRPr="00AD4485">
        <w:rPr>
          <w:rFonts w:eastAsia="ヒラギノ明朝 Pro W3" w:hAnsi="Times"/>
          <w:sz w:val="18"/>
          <w:szCs w:val="18"/>
        </w:rPr>
        <w:t xml:space="preserve"> olmaks</w:t>
      </w:r>
      <w:r w:rsidRPr="00AD4485">
        <w:rPr>
          <w:rFonts w:eastAsia="ヒラギノ明朝 Pro W3" w:hAnsi="Times"/>
          <w:sz w:val="18"/>
          <w:szCs w:val="18"/>
        </w:rPr>
        <w:t>ı</w:t>
      </w:r>
      <w:r w:rsidRPr="00AD4485">
        <w:rPr>
          <w:rFonts w:eastAsia="ヒラギノ明朝 Pro W3" w:hAnsi="Times"/>
          <w:sz w:val="18"/>
          <w:szCs w:val="18"/>
        </w:rPr>
        <w:t>z</w:t>
      </w:r>
      <w:r w:rsidRPr="00AD4485">
        <w:rPr>
          <w:rFonts w:eastAsia="ヒラギノ明朝 Pro W3" w:hAnsi="Times"/>
          <w:sz w:val="18"/>
          <w:szCs w:val="18"/>
        </w:rPr>
        <w:t>ı</w:t>
      </w:r>
      <w:r w:rsidRPr="00AD4485">
        <w:rPr>
          <w:rFonts w:eastAsia="ヒラギノ明朝 Pro W3" w:hAnsi="Times"/>
          <w:sz w:val="18"/>
          <w:szCs w:val="18"/>
        </w:rPr>
        <w:t xml:space="preserve">n, elektrik enerjisi </w:t>
      </w:r>
      <w:r w:rsidRPr="00AD4485">
        <w:rPr>
          <w:rFonts w:eastAsia="ヒラギノ明朝 Pro W3" w:hAnsi="Times"/>
          <w:sz w:val="18"/>
          <w:szCs w:val="18"/>
        </w:rPr>
        <w:t>ü</w:t>
      </w:r>
      <w:r w:rsidRPr="00AD4485">
        <w:rPr>
          <w:rFonts w:eastAsia="ヒラギノ明朝 Pro W3" w:hAnsi="Times"/>
          <w:sz w:val="18"/>
          <w:szCs w:val="18"/>
        </w:rPr>
        <w:t>retebilecek ger</w:t>
      </w:r>
      <w:r w:rsidRPr="00AD4485">
        <w:rPr>
          <w:rFonts w:eastAsia="ヒラギノ明朝 Pro W3" w:hAnsi="Times"/>
          <w:sz w:val="18"/>
          <w:szCs w:val="18"/>
        </w:rPr>
        <w:t>ç</w:t>
      </w:r>
      <w:r w:rsidRPr="00AD4485">
        <w:rPr>
          <w:rFonts w:eastAsia="ヒラギノ明朝 Pro W3" w:hAnsi="Times"/>
          <w:sz w:val="18"/>
          <w:szCs w:val="18"/>
        </w:rPr>
        <w:t>ek veya t</w:t>
      </w:r>
      <w:r w:rsidRPr="00AD4485">
        <w:rPr>
          <w:rFonts w:eastAsia="ヒラギノ明朝 Pro W3" w:hAnsi="Times"/>
          <w:sz w:val="18"/>
          <w:szCs w:val="18"/>
        </w:rPr>
        <w:t>ü</w:t>
      </w:r>
      <w:r w:rsidRPr="00AD4485">
        <w:rPr>
          <w:rFonts w:eastAsia="ヒラギノ明朝 Pro W3" w:hAnsi="Times"/>
          <w:sz w:val="18"/>
          <w:szCs w:val="18"/>
        </w:rPr>
        <w:t>zel ki</w:t>
      </w:r>
      <w:r w:rsidRPr="00AD4485">
        <w:rPr>
          <w:rFonts w:eastAsia="ヒラギノ明朝 Pro W3" w:hAnsi="Times"/>
          <w:sz w:val="18"/>
          <w:szCs w:val="18"/>
        </w:rPr>
        <w:t>ş</w:t>
      </w:r>
      <w:r w:rsidRPr="00AD4485">
        <w:rPr>
          <w:rFonts w:eastAsia="ヒラギノ明朝 Pro W3" w:hAnsi="Times"/>
          <w:sz w:val="18"/>
          <w:szCs w:val="18"/>
        </w:rPr>
        <w:t>ilere uygulanacak usul ve esaslar</w:t>
      </w:r>
      <w:r w:rsidRPr="00AD4485">
        <w:rPr>
          <w:rFonts w:eastAsia="ヒラギノ明朝 Pro W3" w:hAnsi="Times"/>
          <w:sz w:val="18"/>
          <w:szCs w:val="18"/>
        </w:rPr>
        <w:t>ı</w:t>
      </w:r>
      <w:r w:rsidRPr="00AD4485">
        <w:rPr>
          <w:rFonts w:eastAsia="ヒラギノ明朝 Pro W3" w:hAnsi="Times"/>
          <w:sz w:val="18"/>
          <w:szCs w:val="18"/>
        </w:rPr>
        <w:t>n belirlenmesidir.</w:t>
      </w:r>
    </w:p>
    <w:p w:rsidR="00F434FB" w:rsidRPr="00AD4485" w:rsidRDefault="00F434FB" w:rsidP="00F434FB">
      <w:pPr>
        <w:tabs>
          <w:tab w:val="left" w:pos="566"/>
        </w:tabs>
        <w:spacing w:after="0" w:line="240" w:lineRule="exact"/>
        <w:ind w:firstLine="566"/>
        <w:jc w:val="both"/>
        <w:rPr>
          <w:rFonts w:eastAsia="ヒラギノ明朝 Pro W3" w:hAnsi="Times"/>
          <w:b/>
          <w:sz w:val="18"/>
          <w:szCs w:val="18"/>
        </w:rPr>
      </w:pPr>
      <w:r w:rsidRPr="00AD4485">
        <w:rPr>
          <w:rFonts w:eastAsia="ヒラギノ明朝 Pro W3" w:hAnsi="Times"/>
          <w:b/>
          <w:sz w:val="18"/>
          <w:szCs w:val="18"/>
        </w:rPr>
        <w:t>Kapsam</w:t>
      </w:r>
    </w:p>
    <w:p w:rsidR="00F434FB" w:rsidRPr="00AD4485" w:rsidRDefault="00F434FB" w:rsidP="00F434FB">
      <w:pPr>
        <w:tabs>
          <w:tab w:val="left" w:pos="566"/>
        </w:tabs>
        <w:spacing w:after="0" w:line="240" w:lineRule="exact"/>
        <w:ind w:firstLine="566"/>
        <w:jc w:val="both"/>
        <w:rPr>
          <w:rFonts w:eastAsia="ヒラギノ明朝 Pro W3" w:hAnsi="Times"/>
          <w:sz w:val="18"/>
          <w:szCs w:val="18"/>
        </w:rPr>
      </w:pPr>
      <w:r w:rsidRPr="00AD4485">
        <w:rPr>
          <w:rFonts w:eastAsia="ヒラギノ明朝 Pro W3" w:hAnsi="Times"/>
          <w:b/>
          <w:sz w:val="18"/>
          <w:szCs w:val="18"/>
        </w:rPr>
        <w:t xml:space="preserve">MADDE 2 </w:t>
      </w:r>
      <w:r w:rsidRPr="00AD4485">
        <w:rPr>
          <w:rFonts w:eastAsia="ヒラギノ明朝 Pro W3" w:hAnsi="Times"/>
          <w:b/>
          <w:sz w:val="18"/>
          <w:szCs w:val="18"/>
        </w:rPr>
        <w:t>–</w:t>
      </w:r>
      <w:r w:rsidRPr="00AD4485">
        <w:rPr>
          <w:rFonts w:eastAsia="ヒラギノ明朝 Pro W3" w:hAnsi="Times"/>
          <w:sz w:val="18"/>
          <w:szCs w:val="18"/>
        </w:rPr>
        <w:t xml:space="preserve"> (1) Bu Y</w:t>
      </w:r>
      <w:r w:rsidRPr="00AD4485">
        <w:rPr>
          <w:rFonts w:eastAsia="ヒラギノ明朝 Pro W3" w:hAnsi="Times"/>
          <w:sz w:val="18"/>
          <w:szCs w:val="18"/>
        </w:rPr>
        <w:t>ö</w:t>
      </w:r>
      <w:r w:rsidRPr="00AD4485">
        <w:rPr>
          <w:rFonts w:eastAsia="ヒラギノ明朝 Pro W3" w:hAnsi="Times"/>
          <w:sz w:val="18"/>
          <w:szCs w:val="18"/>
        </w:rPr>
        <w:t>netmelik;</w:t>
      </w:r>
    </w:p>
    <w:p w:rsidR="00F434FB" w:rsidRPr="00AD4485" w:rsidRDefault="00F434FB" w:rsidP="00F434FB">
      <w:pPr>
        <w:tabs>
          <w:tab w:val="left" w:pos="566"/>
        </w:tabs>
        <w:spacing w:after="0" w:line="240" w:lineRule="exact"/>
        <w:ind w:firstLine="566"/>
        <w:jc w:val="both"/>
        <w:rPr>
          <w:rFonts w:eastAsia="ヒラギノ明朝 Pro W3" w:hAnsi="Times"/>
          <w:sz w:val="18"/>
          <w:szCs w:val="18"/>
        </w:rPr>
      </w:pPr>
      <w:r w:rsidRPr="00AD4485">
        <w:rPr>
          <w:rFonts w:eastAsia="ヒラギノ明朝 Pro W3" w:hAnsi="Times"/>
          <w:sz w:val="18"/>
          <w:szCs w:val="18"/>
        </w:rPr>
        <w:t>a) 6446 say</w:t>
      </w:r>
      <w:r w:rsidRPr="00AD4485">
        <w:rPr>
          <w:rFonts w:eastAsia="ヒラギノ明朝 Pro W3" w:hAnsi="Times"/>
          <w:sz w:val="18"/>
          <w:szCs w:val="18"/>
        </w:rPr>
        <w:t>ı</w:t>
      </w:r>
      <w:r w:rsidRPr="00AD4485">
        <w:rPr>
          <w:rFonts w:eastAsia="ヒラギノ明朝 Pro W3" w:hAnsi="Times"/>
          <w:sz w:val="18"/>
          <w:szCs w:val="18"/>
        </w:rPr>
        <w:t>l</w:t>
      </w:r>
      <w:r w:rsidRPr="00AD4485">
        <w:rPr>
          <w:rFonts w:eastAsia="ヒラギノ明朝 Pro W3" w:hAnsi="Times"/>
          <w:sz w:val="18"/>
          <w:szCs w:val="18"/>
        </w:rPr>
        <w:t>ı</w:t>
      </w:r>
      <w:r w:rsidRPr="00AD4485">
        <w:rPr>
          <w:rFonts w:eastAsia="ヒラギノ明朝 Pro W3" w:hAnsi="Times"/>
          <w:sz w:val="18"/>
          <w:szCs w:val="18"/>
        </w:rPr>
        <w:t xml:space="preserve"> Elektrik Piyasas</w:t>
      </w:r>
      <w:r w:rsidRPr="00AD4485">
        <w:rPr>
          <w:rFonts w:eastAsia="ヒラギノ明朝 Pro W3" w:hAnsi="Times"/>
          <w:sz w:val="18"/>
          <w:szCs w:val="18"/>
        </w:rPr>
        <w:t>ı</w:t>
      </w:r>
      <w:r w:rsidRPr="00AD4485">
        <w:rPr>
          <w:rFonts w:eastAsia="ヒラギノ明朝 Pro W3" w:hAnsi="Times"/>
          <w:sz w:val="18"/>
          <w:szCs w:val="18"/>
        </w:rPr>
        <w:t xml:space="preserve"> Kanununun 14 </w:t>
      </w:r>
      <w:r w:rsidRPr="00AD4485">
        <w:rPr>
          <w:rFonts w:eastAsia="ヒラギノ明朝 Pro W3" w:hAnsi="Times"/>
          <w:sz w:val="18"/>
          <w:szCs w:val="18"/>
        </w:rPr>
        <w:t>ü</w:t>
      </w:r>
      <w:r w:rsidRPr="00AD4485">
        <w:rPr>
          <w:rFonts w:eastAsia="ヒラギノ明朝 Pro W3" w:hAnsi="Times"/>
          <w:sz w:val="18"/>
          <w:szCs w:val="18"/>
        </w:rPr>
        <w:t>nc</w:t>
      </w:r>
      <w:r w:rsidRPr="00AD4485">
        <w:rPr>
          <w:rFonts w:eastAsia="ヒラギノ明朝 Pro W3" w:hAnsi="Times"/>
          <w:sz w:val="18"/>
          <w:szCs w:val="18"/>
        </w:rPr>
        <w:t>ü</w:t>
      </w:r>
      <w:r w:rsidRPr="00AD4485">
        <w:rPr>
          <w:rFonts w:eastAsia="ヒラギノ明朝 Pro W3" w:hAnsi="Times"/>
          <w:sz w:val="18"/>
          <w:szCs w:val="18"/>
        </w:rPr>
        <w:t xml:space="preserve"> maddesi </w:t>
      </w:r>
      <w:r w:rsidRPr="00AD4485">
        <w:rPr>
          <w:rFonts w:eastAsia="ヒラギノ明朝 Pro W3" w:hAnsi="Times"/>
          <w:sz w:val="18"/>
          <w:szCs w:val="18"/>
        </w:rPr>
        <w:t>ç</w:t>
      </w:r>
      <w:r w:rsidRPr="00AD4485">
        <w:rPr>
          <w:rFonts w:eastAsia="ヒラギノ明朝 Pro W3" w:hAnsi="Times"/>
          <w:sz w:val="18"/>
          <w:szCs w:val="18"/>
        </w:rPr>
        <w:t>er</w:t>
      </w:r>
      <w:r w:rsidRPr="00AD4485">
        <w:rPr>
          <w:rFonts w:eastAsia="ヒラギノ明朝 Pro W3" w:hAnsi="Times"/>
          <w:sz w:val="18"/>
          <w:szCs w:val="18"/>
        </w:rPr>
        <w:t>ç</w:t>
      </w:r>
      <w:r w:rsidRPr="00AD4485">
        <w:rPr>
          <w:rFonts w:eastAsia="ヒラギノ明朝 Pro W3" w:hAnsi="Times"/>
          <w:sz w:val="18"/>
          <w:szCs w:val="18"/>
        </w:rPr>
        <w:t>evesinde kurulmas</w:t>
      </w:r>
      <w:r w:rsidRPr="00AD4485">
        <w:rPr>
          <w:rFonts w:eastAsia="ヒラギノ明朝 Pro W3" w:hAnsi="Times"/>
          <w:sz w:val="18"/>
          <w:szCs w:val="18"/>
        </w:rPr>
        <w:t>ı</w:t>
      </w:r>
      <w:r w:rsidRPr="00AD4485">
        <w:rPr>
          <w:rFonts w:eastAsia="ヒラギノ明朝 Pro W3" w:hAnsi="Times"/>
          <w:sz w:val="18"/>
          <w:szCs w:val="18"/>
        </w:rPr>
        <w:t xml:space="preserve"> </w:t>
      </w:r>
      <w:r w:rsidRPr="00AD4485">
        <w:rPr>
          <w:rFonts w:eastAsia="ヒラギノ明朝 Pro W3" w:hAnsi="Times"/>
          <w:sz w:val="18"/>
          <w:szCs w:val="18"/>
        </w:rPr>
        <w:t>ö</w:t>
      </w:r>
      <w:r w:rsidRPr="00AD4485">
        <w:rPr>
          <w:rFonts w:eastAsia="ヒラギノ明朝 Pro W3" w:hAnsi="Times"/>
          <w:sz w:val="18"/>
          <w:szCs w:val="18"/>
        </w:rPr>
        <w:t>ng</w:t>
      </w:r>
      <w:r w:rsidRPr="00AD4485">
        <w:rPr>
          <w:rFonts w:eastAsia="ヒラギノ明朝 Pro W3" w:hAnsi="Times"/>
          <w:sz w:val="18"/>
          <w:szCs w:val="18"/>
        </w:rPr>
        <w:t>ö</w:t>
      </w:r>
      <w:r w:rsidRPr="00AD4485">
        <w:rPr>
          <w:rFonts w:eastAsia="ヒラギノ明朝 Pro W3" w:hAnsi="Times"/>
          <w:sz w:val="18"/>
          <w:szCs w:val="18"/>
        </w:rPr>
        <w:t>r</w:t>
      </w:r>
      <w:r w:rsidRPr="00AD4485">
        <w:rPr>
          <w:rFonts w:eastAsia="ヒラギノ明朝 Pro W3" w:hAnsi="Times"/>
          <w:sz w:val="18"/>
          <w:szCs w:val="18"/>
        </w:rPr>
        <w:t>ü</w:t>
      </w:r>
      <w:r w:rsidRPr="00AD4485">
        <w:rPr>
          <w:rFonts w:eastAsia="ヒラギノ明朝 Pro W3" w:hAnsi="Times"/>
          <w:sz w:val="18"/>
          <w:szCs w:val="18"/>
        </w:rPr>
        <w:t xml:space="preserve">len </w:t>
      </w:r>
      <w:r w:rsidRPr="00AD4485">
        <w:rPr>
          <w:rFonts w:eastAsia="ヒラギノ明朝 Pro W3" w:hAnsi="Times"/>
          <w:sz w:val="18"/>
          <w:szCs w:val="18"/>
        </w:rPr>
        <w:t>ü</w:t>
      </w:r>
      <w:r w:rsidRPr="00AD4485">
        <w:rPr>
          <w:rFonts w:eastAsia="ヒラギノ明朝 Pro W3" w:hAnsi="Times"/>
          <w:sz w:val="18"/>
          <w:szCs w:val="18"/>
        </w:rPr>
        <w:t>retim tesislerinin sisteme ba</w:t>
      </w:r>
      <w:r w:rsidRPr="00AD4485">
        <w:rPr>
          <w:rFonts w:eastAsia="ヒラギノ明朝 Pro W3" w:hAnsi="Times"/>
          <w:sz w:val="18"/>
          <w:szCs w:val="18"/>
        </w:rPr>
        <w:t>ğ</w:t>
      </w:r>
      <w:r w:rsidRPr="00AD4485">
        <w:rPr>
          <w:rFonts w:eastAsia="ヒラギノ明朝 Pro W3" w:hAnsi="Times"/>
          <w:sz w:val="18"/>
          <w:szCs w:val="18"/>
        </w:rPr>
        <w:t>lanmas</w:t>
      </w:r>
      <w:r w:rsidRPr="00AD4485">
        <w:rPr>
          <w:rFonts w:eastAsia="ヒラギノ明朝 Pro W3" w:hAnsi="Times"/>
          <w:sz w:val="18"/>
          <w:szCs w:val="18"/>
        </w:rPr>
        <w:t>ı</w:t>
      </w:r>
      <w:r w:rsidRPr="00AD4485">
        <w:rPr>
          <w:rFonts w:eastAsia="ヒラギノ明朝 Pro W3" w:hAnsi="Times"/>
          <w:sz w:val="18"/>
          <w:szCs w:val="18"/>
        </w:rPr>
        <w:t>na ili</w:t>
      </w:r>
      <w:r w:rsidRPr="00AD4485">
        <w:rPr>
          <w:rFonts w:eastAsia="ヒラギノ明朝 Pro W3" w:hAnsi="Times"/>
          <w:sz w:val="18"/>
          <w:szCs w:val="18"/>
        </w:rPr>
        <w:t>ş</w:t>
      </w:r>
      <w:r w:rsidRPr="00AD4485">
        <w:rPr>
          <w:rFonts w:eastAsia="ヒラギノ明朝 Pro W3" w:hAnsi="Times"/>
          <w:sz w:val="18"/>
          <w:szCs w:val="18"/>
        </w:rPr>
        <w:t xml:space="preserve">kin teknik usul ve esaslar ile bu </w:t>
      </w:r>
      <w:r w:rsidRPr="00AD4485">
        <w:rPr>
          <w:rFonts w:eastAsia="ヒラギノ明朝 Pro W3" w:hAnsi="Times"/>
          <w:sz w:val="18"/>
          <w:szCs w:val="18"/>
        </w:rPr>
        <w:t>ü</w:t>
      </w:r>
      <w:r w:rsidRPr="00AD4485">
        <w:rPr>
          <w:rFonts w:eastAsia="ヒラギノ明朝 Pro W3" w:hAnsi="Times"/>
          <w:sz w:val="18"/>
          <w:szCs w:val="18"/>
        </w:rPr>
        <w:t>retim tesislerinin kurulmas</w:t>
      </w:r>
      <w:r w:rsidRPr="00AD4485">
        <w:rPr>
          <w:rFonts w:eastAsia="ヒラギノ明朝 Pro W3" w:hAnsi="Times"/>
          <w:sz w:val="18"/>
          <w:szCs w:val="18"/>
        </w:rPr>
        <w:t>ı</w:t>
      </w:r>
      <w:r w:rsidRPr="00AD4485">
        <w:rPr>
          <w:rFonts w:eastAsia="ヒラギノ明朝 Pro W3" w:hAnsi="Times"/>
          <w:sz w:val="18"/>
          <w:szCs w:val="18"/>
        </w:rPr>
        <w:t>na ili</w:t>
      </w:r>
      <w:r w:rsidRPr="00AD4485">
        <w:rPr>
          <w:rFonts w:eastAsia="ヒラギノ明朝 Pro W3" w:hAnsi="Times"/>
          <w:sz w:val="18"/>
          <w:szCs w:val="18"/>
        </w:rPr>
        <w:t>ş</w:t>
      </w:r>
      <w:r w:rsidRPr="00AD4485">
        <w:rPr>
          <w:rFonts w:eastAsia="ヒラギノ明朝 Pro W3" w:hAnsi="Times"/>
          <w:sz w:val="18"/>
          <w:szCs w:val="18"/>
        </w:rPr>
        <w:t>kin ba</w:t>
      </w:r>
      <w:r w:rsidRPr="00AD4485">
        <w:rPr>
          <w:rFonts w:eastAsia="ヒラギノ明朝 Pro W3" w:hAnsi="Times"/>
          <w:sz w:val="18"/>
          <w:szCs w:val="18"/>
        </w:rPr>
        <w:t>ş</w:t>
      </w:r>
      <w:r w:rsidRPr="00AD4485">
        <w:rPr>
          <w:rFonts w:eastAsia="ヒラギノ明朝 Pro W3" w:hAnsi="Times"/>
          <w:sz w:val="18"/>
          <w:szCs w:val="18"/>
        </w:rPr>
        <w:t>vuru yap</w:t>
      </w:r>
      <w:r w:rsidRPr="00AD4485">
        <w:rPr>
          <w:rFonts w:eastAsia="ヒラギノ明朝 Pro W3" w:hAnsi="Times"/>
          <w:sz w:val="18"/>
          <w:szCs w:val="18"/>
        </w:rPr>
        <w:t>ı</w:t>
      </w:r>
      <w:r w:rsidRPr="00AD4485">
        <w:rPr>
          <w:rFonts w:eastAsia="ヒラギノ明朝 Pro W3" w:hAnsi="Times"/>
          <w:sz w:val="18"/>
          <w:szCs w:val="18"/>
        </w:rPr>
        <w:t>lmas</w:t>
      </w:r>
      <w:r w:rsidRPr="00AD4485">
        <w:rPr>
          <w:rFonts w:eastAsia="ヒラギノ明朝 Pro W3" w:hAnsi="Times"/>
          <w:sz w:val="18"/>
          <w:szCs w:val="18"/>
        </w:rPr>
        <w:t>ı</w:t>
      </w:r>
      <w:r w:rsidRPr="00AD4485">
        <w:rPr>
          <w:rFonts w:eastAsia="ヒラギノ明朝 Pro W3" w:hAnsi="Times"/>
          <w:sz w:val="18"/>
          <w:szCs w:val="18"/>
        </w:rPr>
        <w:t>na ve ba</w:t>
      </w:r>
      <w:r w:rsidRPr="00AD4485">
        <w:rPr>
          <w:rFonts w:eastAsia="ヒラギノ明朝 Pro W3" w:hAnsi="Times"/>
          <w:sz w:val="18"/>
          <w:szCs w:val="18"/>
        </w:rPr>
        <w:t>ş</w:t>
      </w:r>
      <w:r w:rsidRPr="00AD4485">
        <w:rPr>
          <w:rFonts w:eastAsia="ヒラギノ明朝 Pro W3" w:hAnsi="Times"/>
          <w:sz w:val="18"/>
          <w:szCs w:val="18"/>
        </w:rPr>
        <w:t>vurular</w:t>
      </w:r>
      <w:r w:rsidRPr="00AD4485">
        <w:rPr>
          <w:rFonts w:eastAsia="ヒラギノ明朝 Pro W3" w:hAnsi="Times"/>
          <w:sz w:val="18"/>
          <w:szCs w:val="18"/>
        </w:rPr>
        <w:t>ı</w:t>
      </w:r>
      <w:r w:rsidRPr="00AD4485">
        <w:rPr>
          <w:rFonts w:eastAsia="ヒラギノ明朝 Pro W3" w:hAnsi="Times"/>
          <w:sz w:val="18"/>
          <w:szCs w:val="18"/>
        </w:rPr>
        <w:t>n de</w:t>
      </w:r>
      <w:r w:rsidRPr="00AD4485">
        <w:rPr>
          <w:rFonts w:eastAsia="ヒラギノ明朝 Pro W3" w:hAnsi="Times"/>
          <w:sz w:val="18"/>
          <w:szCs w:val="18"/>
        </w:rPr>
        <w:t>ğ</w:t>
      </w:r>
      <w:r w:rsidRPr="00AD4485">
        <w:rPr>
          <w:rFonts w:eastAsia="ヒラギノ明朝 Pro W3" w:hAnsi="Times"/>
          <w:sz w:val="18"/>
          <w:szCs w:val="18"/>
        </w:rPr>
        <w:t>erlendirilmesine,</w:t>
      </w:r>
    </w:p>
    <w:p w:rsidR="00F434FB" w:rsidRPr="00AD4485" w:rsidRDefault="00F434FB" w:rsidP="00F434FB">
      <w:pPr>
        <w:tabs>
          <w:tab w:val="left" w:pos="566"/>
        </w:tabs>
        <w:spacing w:after="0" w:line="240" w:lineRule="exact"/>
        <w:ind w:firstLine="566"/>
        <w:jc w:val="both"/>
        <w:rPr>
          <w:rFonts w:eastAsia="ヒラギノ明朝 Pro W3" w:hAnsi="Times"/>
          <w:sz w:val="18"/>
          <w:szCs w:val="18"/>
        </w:rPr>
      </w:pPr>
      <w:r w:rsidRPr="00AD4485">
        <w:rPr>
          <w:rFonts w:eastAsia="ヒラギノ明朝 Pro W3" w:hAnsi="Times"/>
          <w:sz w:val="18"/>
          <w:szCs w:val="18"/>
        </w:rPr>
        <w:t>b) Lisanss</w:t>
      </w:r>
      <w:r w:rsidRPr="00AD4485">
        <w:rPr>
          <w:rFonts w:eastAsia="ヒラギノ明朝 Pro W3" w:hAnsi="Times"/>
          <w:sz w:val="18"/>
          <w:szCs w:val="18"/>
        </w:rPr>
        <w:t>ı</w:t>
      </w:r>
      <w:r w:rsidRPr="00AD4485">
        <w:rPr>
          <w:rFonts w:eastAsia="ヒラギノ明朝 Pro W3" w:hAnsi="Times"/>
          <w:sz w:val="18"/>
          <w:szCs w:val="18"/>
        </w:rPr>
        <w:t xml:space="preserve">z </w:t>
      </w:r>
      <w:r w:rsidRPr="00AD4485">
        <w:rPr>
          <w:rFonts w:eastAsia="ヒラギノ明朝 Pro W3" w:hAnsi="Times"/>
          <w:sz w:val="18"/>
          <w:szCs w:val="18"/>
        </w:rPr>
        <w:t>ü</w:t>
      </w:r>
      <w:r w:rsidRPr="00AD4485">
        <w:rPr>
          <w:rFonts w:eastAsia="ヒラギノ明朝 Pro W3" w:hAnsi="Times"/>
          <w:sz w:val="18"/>
          <w:szCs w:val="18"/>
        </w:rPr>
        <w:t>retim faaliyeti kapsam</w:t>
      </w:r>
      <w:r w:rsidRPr="00AD4485">
        <w:rPr>
          <w:rFonts w:eastAsia="ヒラギノ明朝 Pro W3" w:hAnsi="Times"/>
          <w:sz w:val="18"/>
          <w:szCs w:val="18"/>
        </w:rPr>
        <w:t>ı</w:t>
      </w:r>
      <w:r w:rsidRPr="00AD4485">
        <w:rPr>
          <w:rFonts w:eastAsia="ヒラギノ明朝 Pro W3" w:hAnsi="Times"/>
          <w:sz w:val="18"/>
          <w:szCs w:val="18"/>
        </w:rPr>
        <w:t xml:space="preserve">nda elektrik enerjisi </w:t>
      </w:r>
      <w:r w:rsidRPr="00AD4485">
        <w:rPr>
          <w:rFonts w:eastAsia="ヒラギノ明朝 Pro W3" w:hAnsi="Times"/>
          <w:sz w:val="18"/>
          <w:szCs w:val="18"/>
        </w:rPr>
        <w:t>ü</w:t>
      </w:r>
      <w:r w:rsidRPr="00AD4485">
        <w:rPr>
          <w:rFonts w:eastAsia="ヒラギノ明朝 Pro W3" w:hAnsi="Times"/>
          <w:sz w:val="18"/>
          <w:szCs w:val="18"/>
        </w:rPr>
        <w:t>reten ger</w:t>
      </w:r>
      <w:r w:rsidRPr="00AD4485">
        <w:rPr>
          <w:rFonts w:eastAsia="ヒラギノ明朝 Pro W3" w:hAnsi="Times"/>
          <w:sz w:val="18"/>
          <w:szCs w:val="18"/>
        </w:rPr>
        <w:t>ç</w:t>
      </w:r>
      <w:r w:rsidRPr="00AD4485">
        <w:rPr>
          <w:rFonts w:eastAsia="ヒラギノ明朝 Pro W3" w:hAnsi="Times"/>
          <w:sz w:val="18"/>
          <w:szCs w:val="18"/>
        </w:rPr>
        <w:t>ek ve t</w:t>
      </w:r>
      <w:r w:rsidRPr="00AD4485">
        <w:rPr>
          <w:rFonts w:eastAsia="ヒラギノ明朝 Pro W3" w:hAnsi="Times"/>
          <w:sz w:val="18"/>
          <w:szCs w:val="18"/>
        </w:rPr>
        <w:t>ü</w:t>
      </w:r>
      <w:r w:rsidRPr="00AD4485">
        <w:rPr>
          <w:rFonts w:eastAsia="ヒラギノ明朝 Pro W3" w:hAnsi="Times"/>
          <w:sz w:val="18"/>
          <w:szCs w:val="18"/>
        </w:rPr>
        <w:t>zel ki</w:t>
      </w:r>
      <w:r w:rsidRPr="00AD4485">
        <w:rPr>
          <w:rFonts w:eastAsia="ヒラギノ明朝 Pro W3" w:hAnsi="Times"/>
          <w:sz w:val="18"/>
          <w:szCs w:val="18"/>
        </w:rPr>
        <w:t>ş</w:t>
      </w:r>
      <w:r w:rsidRPr="00AD4485">
        <w:rPr>
          <w:rFonts w:eastAsia="ヒラギノ明朝 Pro W3" w:hAnsi="Times"/>
          <w:sz w:val="18"/>
          <w:szCs w:val="18"/>
        </w:rPr>
        <w:t>ilerin ihtiyac</w:t>
      </w:r>
      <w:r w:rsidRPr="00AD4485">
        <w:rPr>
          <w:rFonts w:eastAsia="ヒラギノ明朝 Pro W3" w:hAnsi="Times"/>
          <w:sz w:val="18"/>
          <w:szCs w:val="18"/>
        </w:rPr>
        <w:t>ı</w:t>
      </w:r>
      <w:r w:rsidRPr="00AD4485">
        <w:rPr>
          <w:rFonts w:eastAsia="ヒラギノ明朝 Pro W3" w:hAnsi="Times"/>
          <w:sz w:val="18"/>
          <w:szCs w:val="18"/>
        </w:rPr>
        <w:t>n</w:t>
      </w:r>
      <w:r w:rsidRPr="00AD4485">
        <w:rPr>
          <w:rFonts w:eastAsia="ヒラギノ明朝 Pro W3" w:hAnsi="Times"/>
          <w:sz w:val="18"/>
          <w:szCs w:val="18"/>
        </w:rPr>
        <w:t>ı</w:t>
      </w:r>
      <w:r w:rsidRPr="00AD4485">
        <w:rPr>
          <w:rFonts w:eastAsia="ヒラギノ明朝 Pro W3" w:hAnsi="Times"/>
          <w:sz w:val="18"/>
          <w:szCs w:val="18"/>
        </w:rPr>
        <w:t xml:space="preserve">n </w:t>
      </w:r>
      <w:r w:rsidRPr="00AD4485">
        <w:rPr>
          <w:rFonts w:eastAsia="ヒラギノ明朝 Pro W3" w:hAnsi="Times"/>
          <w:sz w:val="18"/>
          <w:szCs w:val="18"/>
        </w:rPr>
        <w:t>ü</w:t>
      </w:r>
      <w:r w:rsidRPr="00AD4485">
        <w:rPr>
          <w:rFonts w:eastAsia="ヒラギノ明朝 Pro W3" w:hAnsi="Times"/>
          <w:sz w:val="18"/>
          <w:szCs w:val="18"/>
        </w:rPr>
        <w:t xml:space="preserve">zerinde </w:t>
      </w:r>
      <w:r w:rsidRPr="00AD4485">
        <w:rPr>
          <w:rFonts w:eastAsia="ヒラギノ明朝 Pro W3" w:hAnsi="Times"/>
          <w:sz w:val="18"/>
          <w:szCs w:val="18"/>
        </w:rPr>
        <w:t>ü</w:t>
      </w:r>
      <w:r w:rsidRPr="00AD4485">
        <w:rPr>
          <w:rFonts w:eastAsia="ヒラギノ明朝 Pro W3" w:hAnsi="Times"/>
          <w:sz w:val="18"/>
          <w:szCs w:val="18"/>
        </w:rPr>
        <w:t>retti</w:t>
      </w:r>
      <w:r w:rsidRPr="00AD4485">
        <w:rPr>
          <w:rFonts w:eastAsia="ヒラギノ明朝 Pro W3" w:hAnsi="Times"/>
          <w:sz w:val="18"/>
          <w:szCs w:val="18"/>
        </w:rPr>
        <w:t>ğ</w:t>
      </w:r>
      <w:r w:rsidRPr="00AD4485">
        <w:rPr>
          <w:rFonts w:eastAsia="ヒラギノ明朝 Pro W3" w:hAnsi="Times"/>
          <w:sz w:val="18"/>
          <w:szCs w:val="18"/>
        </w:rPr>
        <w:t>i elektrik enerjisinin sisteme verilmesi halinde yap</w:t>
      </w:r>
      <w:r w:rsidRPr="00AD4485">
        <w:rPr>
          <w:rFonts w:eastAsia="ヒラギノ明朝 Pro W3" w:hAnsi="Times"/>
          <w:sz w:val="18"/>
          <w:szCs w:val="18"/>
        </w:rPr>
        <w:t>ı</w:t>
      </w:r>
      <w:r w:rsidRPr="00AD4485">
        <w:rPr>
          <w:rFonts w:eastAsia="ヒラギノ明朝 Pro W3" w:hAnsi="Times"/>
          <w:sz w:val="18"/>
          <w:szCs w:val="18"/>
        </w:rPr>
        <w:t>lacak uygulamaya,</w:t>
      </w:r>
    </w:p>
    <w:p w:rsidR="00F434FB" w:rsidRPr="00AD4485" w:rsidRDefault="00F434FB" w:rsidP="00F434FB">
      <w:pPr>
        <w:tabs>
          <w:tab w:val="left" w:pos="566"/>
        </w:tabs>
        <w:spacing w:after="0" w:line="240" w:lineRule="exact"/>
        <w:ind w:firstLine="566"/>
        <w:jc w:val="both"/>
        <w:rPr>
          <w:rFonts w:eastAsia="ヒラギノ明朝 Pro W3" w:hAnsi="Times"/>
          <w:sz w:val="18"/>
          <w:szCs w:val="18"/>
        </w:rPr>
      </w:pPr>
      <w:r w:rsidRPr="00AD4485">
        <w:rPr>
          <w:rFonts w:eastAsia="ヒラギノ明朝 Pro W3" w:hAnsi="Times"/>
          <w:sz w:val="18"/>
          <w:szCs w:val="18"/>
        </w:rPr>
        <w:t>c) Lisanss</w:t>
      </w:r>
      <w:r w:rsidRPr="00AD4485">
        <w:rPr>
          <w:rFonts w:eastAsia="ヒラギノ明朝 Pro W3" w:hAnsi="Times"/>
          <w:sz w:val="18"/>
          <w:szCs w:val="18"/>
        </w:rPr>
        <w:t>ı</w:t>
      </w:r>
      <w:r w:rsidRPr="00AD4485">
        <w:rPr>
          <w:rFonts w:eastAsia="ヒラギノ明朝 Pro W3" w:hAnsi="Times"/>
          <w:sz w:val="18"/>
          <w:szCs w:val="18"/>
        </w:rPr>
        <w:t xml:space="preserve">z </w:t>
      </w:r>
      <w:r w:rsidRPr="00AD4485">
        <w:rPr>
          <w:rFonts w:eastAsia="ヒラギノ明朝 Pro W3" w:hAnsi="Times"/>
          <w:sz w:val="18"/>
          <w:szCs w:val="18"/>
        </w:rPr>
        <w:t>ü</w:t>
      </w:r>
      <w:r w:rsidRPr="00AD4485">
        <w:rPr>
          <w:rFonts w:eastAsia="ヒラギノ明朝 Pro W3" w:hAnsi="Times"/>
          <w:sz w:val="18"/>
          <w:szCs w:val="18"/>
        </w:rPr>
        <w:t xml:space="preserve">retim faaliyeti ile ilgili arazi temini, </w:t>
      </w:r>
      <w:r w:rsidRPr="00AD4485">
        <w:rPr>
          <w:rFonts w:eastAsia="ヒラギノ明朝 Pro W3" w:hAnsi="Times"/>
          <w:sz w:val="18"/>
          <w:szCs w:val="18"/>
        </w:rPr>
        <w:t>ü</w:t>
      </w:r>
      <w:r w:rsidRPr="00AD4485">
        <w:rPr>
          <w:rFonts w:eastAsia="ヒラギノ明朝 Pro W3" w:hAnsi="Times"/>
          <w:sz w:val="18"/>
          <w:szCs w:val="18"/>
        </w:rPr>
        <w:t xml:space="preserve">retim tesisi devri ve </w:t>
      </w:r>
      <w:r w:rsidRPr="00AD4485">
        <w:rPr>
          <w:rFonts w:eastAsia="ヒラギノ明朝 Pro W3" w:hAnsi="Times"/>
          <w:sz w:val="18"/>
          <w:szCs w:val="18"/>
        </w:rPr>
        <w:t>ü</w:t>
      </w:r>
      <w:r w:rsidRPr="00AD4485">
        <w:rPr>
          <w:rFonts w:eastAsia="ヒラギノ明朝 Pro W3" w:hAnsi="Times"/>
          <w:sz w:val="18"/>
          <w:szCs w:val="18"/>
        </w:rPr>
        <w:t>retim faaliyetinde bulunan ger</w:t>
      </w:r>
      <w:r w:rsidRPr="00AD4485">
        <w:rPr>
          <w:rFonts w:eastAsia="ヒラギノ明朝 Pro W3" w:hAnsi="Times"/>
          <w:sz w:val="18"/>
          <w:szCs w:val="18"/>
        </w:rPr>
        <w:t>ç</w:t>
      </w:r>
      <w:r w:rsidRPr="00AD4485">
        <w:rPr>
          <w:rFonts w:eastAsia="ヒラギノ明朝 Pro W3" w:hAnsi="Times"/>
          <w:sz w:val="18"/>
          <w:szCs w:val="18"/>
        </w:rPr>
        <w:t>ek veya t</w:t>
      </w:r>
      <w:r w:rsidRPr="00AD4485">
        <w:rPr>
          <w:rFonts w:eastAsia="ヒラギノ明朝 Pro W3" w:hAnsi="Times"/>
          <w:sz w:val="18"/>
          <w:szCs w:val="18"/>
        </w:rPr>
        <w:t>ü</w:t>
      </w:r>
      <w:r w:rsidRPr="00AD4485">
        <w:rPr>
          <w:rFonts w:eastAsia="ヒラギノ明朝 Pro W3" w:hAnsi="Times"/>
          <w:sz w:val="18"/>
          <w:szCs w:val="18"/>
        </w:rPr>
        <w:t>zel ki</w:t>
      </w:r>
      <w:r w:rsidRPr="00AD4485">
        <w:rPr>
          <w:rFonts w:eastAsia="ヒラギノ明朝 Pro W3" w:hAnsi="Times"/>
          <w:sz w:val="18"/>
          <w:szCs w:val="18"/>
        </w:rPr>
        <w:t>ş</w:t>
      </w:r>
      <w:r w:rsidRPr="00AD4485">
        <w:rPr>
          <w:rFonts w:eastAsia="ヒラギノ明朝 Pro W3" w:hAnsi="Times"/>
          <w:sz w:val="18"/>
          <w:szCs w:val="18"/>
        </w:rPr>
        <w:t xml:space="preserve">iler ile </w:t>
      </w:r>
      <w:r w:rsidRPr="00AD4485">
        <w:rPr>
          <w:rFonts w:eastAsia="ヒラギノ明朝 Pro W3" w:hAnsi="Times"/>
          <w:sz w:val="18"/>
          <w:szCs w:val="18"/>
        </w:rPr>
        <w:t>İ</w:t>
      </w:r>
      <w:r w:rsidRPr="00AD4485">
        <w:rPr>
          <w:rFonts w:eastAsia="ヒラギノ明朝 Pro W3" w:hAnsi="Times"/>
          <w:sz w:val="18"/>
          <w:szCs w:val="18"/>
        </w:rPr>
        <w:t xml:space="preserve">lgili </w:t>
      </w:r>
      <w:r w:rsidRPr="00AD4485">
        <w:rPr>
          <w:rFonts w:eastAsia="ヒラギノ明朝 Pro W3" w:hAnsi="Times"/>
          <w:sz w:val="18"/>
          <w:szCs w:val="18"/>
        </w:rPr>
        <w:t>Ş</w:t>
      </w:r>
      <w:r w:rsidRPr="00AD4485">
        <w:rPr>
          <w:rFonts w:eastAsia="ヒラギノ明朝 Pro W3" w:hAnsi="Times"/>
          <w:sz w:val="18"/>
          <w:szCs w:val="18"/>
        </w:rPr>
        <w:t xml:space="preserve">ebeke </w:t>
      </w:r>
      <w:r w:rsidRPr="00AD4485">
        <w:rPr>
          <w:rFonts w:eastAsia="ヒラギノ明朝 Pro W3" w:hAnsi="Times"/>
          <w:sz w:val="18"/>
          <w:szCs w:val="18"/>
        </w:rPr>
        <w:t>İş</w:t>
      </w:r>
      <w:r w:rsidRPr="00AD4485">
        <w:rPr>
          <w:rFonts w:eastAsia="ヒラギノ明朝 Pro W3" w:hAnsi="Times"/>
          <w:sz w:val="18"/>
          <w:szCs w:val="18"/>
        </w:rPr>
        <w:t>letmecilerinin hak ve y</w:t>
      </w:r>
      <w:r w:rsidRPr="00AD4485">
        <w:rPr>
          <w:rFonts w:eastAsia="ヒラギノ明朝 Pro W3" w:hAnsi="Times"/>
          <w:sz w:val="18"/>
          <w:szCs w:val="18"/>
        </w:rPr>
        <w:t>ü</w:t>
      </w:r>
      <w:r w:rsidRPr="00AD4485">
        <w:rPr>
          <w:rFonts w:eastAsia="ヒラギノ明朝 Pro W3" w:hAnsi="Times"/>
          <w:sz w:val="18"/>
          <w:szCs w:val="18"/>
        </w:rPr>
        <w:t>k</w:t>
      </w:r>
      <w:r w:rsidRPr="00AD4485">
        <w:rPr>
          <w:rFonts w:eastAsia="ヒラギノ明朝 Pro W3" w:hAnsi="Times"/>
          <w:sz w:val="18"/>
          <w:szCs w:val="18"/>
        </w:rPr>
        <w:t>ü</w:t>
      </w:r>
      <w:r w:rsidRPr="00AD4485">
        <w:rPr>
          <w:rFonts w:eastAsia="ヒラギノ明朝 Pro W3" w:hAnsi="Times"/>
          <w:sz w:val="18"/>
          <w:szCs w:val="18"/>
        </w:rPr>
        <w:t>ml</w:t>
      </w:r>
      <w:r w:rsidRPr="00AD4485">
        <w:rPr>
          <w:rFonts w:eastAsia="ヒラギノ明朝 Pro W3" w:hAnsi="Times"/>
          <w:sz w:val="18"/>
          <w:szCs w:val="18"/>
        </w:rPr>
        <w:t>ü</w:t>
      </w:r>
      <w:r w:rsidRPr="00AD4485">
        <w:rPr>
          <w:rFonts w:eastAsia="ヒラギノ明朝 Pro W3" w:hAnsi="Times"/>
          <w:sz w:val="18"/>
          <w:szCs w:val="18"/>
        </w:rPr>
        <w:t>l</w:t>
      </w:r>
      <w:r w:rsidRPr="00AD4485">
        <w:rPr>
          <w:rFonts w:eastAsia="ヒラギノ明朝 Pro W3" w:hAnsi="Times"/>
          <w:sz w:val="18"/>
          <w:szCs w:val="18"/>
        </w:rPr>
        <w:t>ü</w:t>
      </w:r>
      <w:r w:rsidRPr="00AD4485">
        <w:rPr>
          <w:rFonts w:eastAsia="ヒラギノ明朝 Pro W3" w:hAnsi="Times"/>
          <w:sz w:val="18"/>
          <w:szCs w:val="18"/>
        </w:rPr>
        <w:t>klerine,</w:t>
      </w:r>
    </w:p>
    <w:p w:rsidR="00F434FB" w:rsidRPr="00AD4485" w:rsidRDefault="00F434FB" w:rsidP="00F434FB">
      <w:pPr>
        <w:tabs>
          <w:tab w:val="left" w:pos="566"/>
        </w:tabs>
        <w:spacing w:after="0" w:line="240" w:lineRule="exact"/>
        <w:ind w:firstLine="566"/>
        <w:jc w:val="both"/>
        <w:rPr>
          <w:rFonts w:eastAsia="ヒラギノ明朝 Pro W3" w:hAnsi="Times"/>
          <w:sz w:val="18"/>
          <w:szCs w:val="18"/>
        </w:rPr>
      </w:pPr>
      <w:r w:rsidRPr="00AD4485">
        <w:rPr>
          <w:rFonts w:eastAsia="ヒラギノ明朝 Pro W3" w:hAnsi="Times"/>
          <w:sz w:val="18"/>
          <w:szCs w:val="18"/>
        </w:rPr>
        <w:t>ç</w:t>
      </w:r>
      <w:r w:rsidRPr="00AD4485">
        <w:rPr>
          <w:rFonts w:eastAsia="ヒラギノ明朝 Pro W3" w:hAnsi="Times"/>
          <w:sz w:val="18"/>
          <w:szCs w:val="18"/>
        </w:rPr>
        <w:t>) Lisanss</w:t>
      </w:r>
      <w:r w:rsidRPr="00AD4485">
        <w:rPr>
          <w:rFonts w:eastAsia="ヒラギノ明朝 Pro W3" w:hAnsi="Times"/>
          <w:sz w:val="18"/>
          <w:szCs w:val="18"/>
        </w:rPr>
        <w:t>ı</w:t>
      </w:r>
      <w:r w:rsidRPr="00AD4485">
        <w:rPr>
          <w:rFonts w:eastAsia="ヒラギノ明朝 Pro W3" w:hAnsi="Times"/>
          <w:sz w:val="18"/>
          <w:szCs w:val="18"/>
        </w:rPr>
        <w:t xml:space="preserve">z </w:t>
      </w:r>
      <w:r w:rsidRPr="00AD4485">
        <w:rPr>
          <w:rFonts w:eastAsia="ヒラギノ明朝 Pro W3" w:hAnsi="Times"/>
          <w:sz w:val="18"/>
          <w:szCs w:val="18"/>
        </w:rPr>
        <w:t>ü</w:t>
      </w:r>
      <w:r w:rsidRPr="00AD4485">
        <w:rPr>
          <w:rFonts w:eastAsia="ヒラギノ明朝 Pro W3" w:hAnsi="Times"/>
          <w:sz w:val="18"/>
          <w:szCs w:val="18"/>
        </w:rPr>
        <w:t>retim faaliyetinde bulunan ki</w:t>
      </w:r>
      <w:r w:rsidRPr="00AD4485">
        <w:rPr>
          <w:rFonts w:eastAsia="ヒラギノ明朝 Pro W3" w:hAnsi="Times"/>
          <w:sz w:val="18"/>
          <w:szCs w:val="18"/>
        </w:rPr>
        <w:t>ş</w:t>
      </w:r>
      <w:r w:rsidRPr="00AD4485">
        <w:rPr>
          <w:rFonts w:eastAsia="ヒラギノ明朝 Pro W3" w:hAnsi="Times"/>
          <w:sz w:val="18"/>
          <w:szCs w:val="18"/>
        </w:rPr>
        <w:t>ilerin bu Y</w:t>
      </w:r>
      <w:r w:rsidRPr="00AD4485">
        <w:rPr>
          <w:rFonts w:eastAsia="ヒラギノ明朝 Pro W3" w:hAnsi="Times"/>
          <w:sz w:val="18"/>
          <w:szCs w:val="18"/>
        </w:rPr>
        <w:t>ö</w:t>
      </w:r>
      <w:r w:rsidRPr="00AD4485">
        <w:rPr>
          <w:rFonts w:eastAsia="ヒラギノ明朝 Pro W3" w:hAnsi="Times"/>
          <w:sz w:val="18"/>
          <w:szCs w:val="18"/>
        </w:rPr>
        <w:t>netmelik kapsam</w:t>
      </w:r>
      <w:r w:rsidRPr="00AD4485">
        <w:rPr>
          <w:rFonts w:eastAsia="ヒラギノ明朝 Pro W3" w:hAnsi="Times"/>
          <w:sz w:val="18"/>
          <w:szCs w:val="18"/>
        </w:rPr>
        <w:t>ı</w:t>
      </w:r>
      <w:r w:rsidRPr="00AD4485">
        <w:rPr>
          <w:rFonts w:eastAsia="ヒラギノ明朝 Pro W3" w:hAnsi="Times"/>
          <w:sz w:val="18"/>
          <w:szCs w:val="18"/>
        </w:rPr>
        <w:t xml:space="preserve">ndaki faaliyetleri ile kurulan </w:t>
      </w:r>
      <w:r w:rsidRPr="00AD4485">
        <w:rPr>
          <w:rFonts w:eastAsia="ヒラギノ明朝 Pro W3" w:hAnsi="Times"/>
          <w:sz w:val="18"/>
          <w:szCs w:val="18"/>
        </w:rPr>
        <w:t>ü</w:t>
      </w:r>
      <w:r w:rsidRPr="00AD4485">
        <w:rPr>
          <w:rFonts w:eastAsia="ヒラギノ明朝 Pro W3" w:hAnsi="Times"/>
          <w:sz w:val="18"/>
          <w:szCs w:val="18"/>
        </w:rPr>
        <w:t>retim tesislerinin denetlenmesine,</w:t>
      </w:r>
    </w:p>
    <w:p w:rsidR="00F434FB" w:rsidRDefault="00F434FB" w:rsidP="00F434FB">
      <w:pPr>
        <w:rPr>
          <w:rFonts w:eastAsia="ヒラギノ明朝 Pro W3" w:hAnsi="Times"/>
          <w:sz w:val="18"/>
          <w:szCs w:val="18"/>
        </w:rPr>
      </w:pPr>
      <w:r w:rsidRPr="00AD4485">
        <w:rPr>
          <w:rFonts w:eastAsia="ヒラギノ明朝 Pro W3" w:hAnsi="Times"/>
          <w:sz w:val="18"/>
          <w:szCs w:val="18"/>
        </w:rPr>
        <w:t>ili</w:t>
      </w:r>
      <w:r w:rsidRPr="00AD4485">
        <w:rPr>
          <w:rFonts w:eastAsia="ヒラギノ明朝 Pro W3" w:hAnsi="Times"/>
          <w:sz w:val="18"/>
          <w:szCs w:val="18"/>
        </w:rPr>
        <w:t>ş</w:t>
      </w:r>
      <w:r w:rsidRPr="00AD4485">
        <w:rPr>
          <w:rFonts w:eastAsia="ヒラギノ明朝 Pro W3" w:hAnsi="Times"/>
          <w:sz w:val="18"/>
          <w:szCs w:val="18"/>
        </w:rPr>
        <w:t>kin usul ve esaslar</w:t>
      </w:r>
      <w:r w:rsidRPr="00AD4485">
        <w:rPr>
          <w:rFonts w:eastAsia="ヒラギノ明朝 Pro W3" w:hAnsi="Times"/>
          <w:sz w:val="18"/>
          <w:szCs w:val="18"/>
        </w:rPr>
        <w:t>ı</w:t>
      </w:r>
      <w:r w:rsidRPr="00AD4485">
        <w:rPr>
          <w:rFonts w:eastAsia="ヒラギノ明朝 Pro W3" w:hAnsi="Times"/>
          <w:sz w:val="18"/>
          <w:szCs w:val="18"/>
        </w:rPr>
        <w:t xml:space="preserve"> kapsar.</w:t>
      </w:r>
    </w:p>
    <w:p w:rsidR="00F434FB" w:rsidRPr="00977F38" w:rsidRDefault="00F434FB" w:rsidP="00F434FB">
      <w:pPr>
        <w:rPr>
          <w:rFonts w:eastAsia="ヒラギノ明朝 Pro W3" w:hAnsi="Times"/>
          <w:b/>
          <w:szCs w:val="24"/>
        </w:rPr>
      </w:pPr>
      <w:r w:rsidRPr="00977F38">
        <w:rPr>
          <w:rFonts w:eastAsia="ヒラギノ明朝 Pro W3" w:hAnsi="Times"/>
          <w:b/>
          <w:szCs w:val="24"/>
        </w:rPr>
        <w:t>PLANLAMANIN AMACI</w:t>
      </w:r>
    </w:p>
    <w:p w:rsidR="00F434FB" w:rsidRPr="00DF037F" w:rsidRDefault="00F434FB" w:rsidP="00F434FB">
      <w:pPr>
        <w:spacing w:before="100" w:beforeAutospacing="1" w:after="100" w:afterAutospacing="1" w:line="231" w:lineRule="atLeast"/>
        <w:jc w:val="both"/>
        <w:rPr>
          <w:rFonts w:eastAsia="Times New Roman"/>
          <w:color w:val="444444"/>
          <w:lang w:eastAsia="tr-TR"/>
        </w:rPr>
      </w:pPr>
      <w:r w:rsidRPr="00DF037F">
        <w:rPr>
          <w:rFonts w:eastAsia="Times New Roman"/>
          <w:color w:val="444444"/>
          <w:lang w:eastAsia="tr-TR"/>
        </w:rPr>
        <w:t xml:space="preserve">Ülkemiz, coğrafi konumu nedeniyle yüksek güneş enerjisi potansiyeline sahip olması bakımından çok şanslıdır. Yenilenebilir Enerji Genel Müdürlüğünce hazırlanan, Türkiye'nin Güneş Enerjisi Potansiyeli Atlasına (GEPA) göre, yıllık toplam güneşlenme süresi 2.737 saat (günlük toplam 7,5 saat), yıllık toplam gelen güneş enerjisi 1.527 </w:t>
      </w:r>
      <w:proofErr w:type="spellStart"/>
      <w:r w:rsidRPr="00DF037F">
        <w:rPr>
          <w:rFonts w:eastAsia="Times New Roman"/>
          <w:color w:val="444444"/>
          <w:lang w:eastAsia="tr-TR"/>
        </w:rPr>
        <w:t>kWh</w:t>
      </w:r>
      <w:proofErr w:type="spellEnd"/>
      <w:r w:rsidRPr="00DF037F">
        <w:rPr>
          <w:rFonts w:eastAsia="Times New Roman"/>
          <w:color w:val="444444"/>
          <w:lang w:eastAsia="tr-TR"/>
        </w:rPr>
        <w:t xml:space="preserve">/m².yıl (günlük toplam 4,2 </w:t>
      </w:r>
      <w:proofErr w:type="spellStart"/>
      <w:r w:rsidRPr="00DF037F">
        <w:rPr>
          <w:rFonts w:eastAsia="Times New Roman"/>
          <w:color w:val="444444"/>
          <w:lang w:eastAsia="tr-TR"/>
        </w:rPr>
        <w:t>kWh</w:t>
      </w:r>
      <w:proofErr w:type="spellEnd"/>
      <w:r w:rsidRPr="00DF037F">
        <w:rPr>
          <w:rFonts w:eastAsia="Times New Roman"/>
          <w:color w:val="444444"/>
          <w:lang w:eastAsia="tr-TR"/>
        </w:rPr>
        <w:t>/m²) olduğu tespit edilmiştir.</w:t>
      </w:r>
    </w:p>
    <w:p w:rsidR="00F434FB" w:rsidRPr="00DF037F" w:rsidRDefault="00F434FB" w:rsidP="00F434FB">
      <w:pPr>
        <w:spacing w:before="100" w:beforeAutospacing="1" w:after="100" w:afterAutospacing="1" w:line="231" w:lineRule="atLeast"/>
        <w:jc w:val="both"/>
        <w:rPr>
          <w:rFonts w:eastAsia="Times New Roman"/>
          <w:color w:val="444444"/>
          <w:lang w:eastAsia="tr-TR"/>
        </w:rPr>
      </w:pPr>
      <w:r w:rsidRPr="00DF037F">
        <w:rPr>
          <w:rFonts w:eastAsia="Times New Roman"/>
          <w:color w:val="444444"/>
          <w:lang w:eastAsia="tr-TR"/>
        </w:rPr>
        <w:t>Güneş enerjisi teknolojileri yöntem, malzeme ve teknolojik düzey açısından çok çeşitlilik göstermekle birlikte iki ana gruba ayrılabilir:</w:t>
      </w:r>
    </w:p>
    <w:p w:rsidR="00F434FB" w:rsidRPr="00DF037F" w:rsidRDefault="00F434FB" w:rsidP="00F434FB">
      <w:pPr>
        <w:numPr>
          <w:ilvl w:val="0"/>
          <w:numId w:val="1"/>
        </w:numPr>
        <w:spacing w:before="100" w:beforeAutospacing="1" w:after="100" w:afterAutospacing="1" w:line="231" w:lineRule="atLeast"/>
        <w:jc w:val="both"/>
        <w:rPr>
          <w:rFonts w:eastAsia="Times New Roman"/>
          <w:color w:val="444444"/>
          <w:lang w:eastAsia="tr-TR"/>
        </w:rPr>
      </w:pPr>
      <w:r w:rsidRPr="00DF037F">
        <w:rPr>
          <w:rFonts w:eastAsia="Times New Roman"/>
          <w:color w:val="444444"/>
          <w:lang w:eastAsia="tr-TR"/>
        </w:rPr>
        <w:t>Isıl Güneş Teknolojileri ve Odaklanmış Güneş Enerjisi (CSP): Güneş enerjisinden ısı elde edilen bu sistemlerde, ısı doğrudan kullanılabileceği gibi elektrik üretiminde de kullanılabilir.</w:t>
      </w:r>
    </w:p>
    <w:p w:rsidR="00F434FB" w:rsidRPr="00DF037F" w:rsidRDefault="00F434FB" w:rsidP="00F434FB">
      <w:pPr>
        <w:numPr>
          <w:ilvl w:val="0"/>
          <w:numId w:val="1"/>
        </w:numPr>
        <w:spacing w:before="100" w:beforeAutospacing="1" w:after="100" w:afterAutospacing="1" w:line="231" w:lineRule="atLeast"/>
        <w:jc w:val="both"/>
        <w:rPr>
          <w:rFonts w:eastAsia="Times New Roman"/>
          <w:color w:val="444444"/>
          <w:lang w:eastAsia="tr-TR"/>
        </w:rPr>
      </w:pPr>
      <w:r w:rsidRPr="00DF037F">
        <w:rPr>
          <w:rFonts w:eastAsia="Times New Roman"/>
          <w:color w:val="444444"/>
          <w:lang w:eastAsia="tr-TR"/>
        </w:rPr>
        <w:t xml:space="preserve">Güneş Hücreleri: </w:t>
      </w:r>
      <w:proofErr w:type="spellStart"/>
      <w:r w:rsidRPr="00DF037F">
        <w:rPr>
          <w:rFonts w:eastAsia="Times New Roman"/>
          <w:color w:val="444444"/>
          <w:lang w:eastAsia="tr-TR"/>
        </w:rPr>
        <w:t>Fotovoltaik</w:t>
      </w:r>
      <w:proofErr w:type="spellEnd"/>
      <w:r w:rsidRPr="00DF037F">
        <w:rPr>
          <w:rFonts w:eastAsia="Times New Roman"/>
          <w:color w:val="444444"/>
          <w:lang w:eastAsia="tr-TR"/>
        </w:rPr>
        <w:t xml:space="preserve"> güneş elektriği sistemleri de denilen yarıiletken malzemeler güneş ışığını doğrudan elektriğe çevirirler.</w:t>
      </w:r>
    </w:p>
    <w:p w:rsidR="00F434FB" w:rsidRPr="00DF037F" w:rsidRDefault="00F434FB" w:rsidP="00F434FB">
      <w:pPr>
        <w:spacing w:before="100" w:beforeAutospacing="1" w:after="100" w:afterAutospacing="1" w:line="231" w:lineRule="atLeast"/>
        <w:jc w:val="both"/>
        <w:rPr>
          <w:rFonts w:eastAsia="Times New Roman"/>
          <w:color w:val="444444"/>
          <w:lang w:eastAsia="tr-TR"/>
        </w:rPr>
      </w:pPr>
      <w:r w:rsidRPr="00DF037F">
        <w:rPr>
          <w:rFonts w:eastAsia="Times New Roman"/>
          <w:color w:val="444444"/>
          <w:lang w:eastAsia="tr-TR"/>
        </w:rPr>
        <w:t>Ülkemizde 2012 yılı itibari ile toplam kurulu güneş kolektör alanı yaklaşık 18.640.000 m² olarak hesaplanmıştır. Yıllık düzlemsel güneş kolektörü üretimi 1.164.000 m², vakum tüplü kolektör ise 57.600 m² olarak hesap edilmiştir. Üretilen düzlemsel kolektörlerin %50'si, vakum tüplü kolektörlerin tamamı ülke içerisinde kullanıldığı bilinmektedir. 2012 yılında güneş kolektörleri ile yaklaşık olarak 768.000 TEP (Ton Eşdeğer Petrol) ısı enerjisi üretilmiştir. Üretilen ısı enerjisinin, 2012 yılı için konutlarda kullanım miktarı 500.000 TEP, endüstriyel amaçlı kullanım miktarı 268.000 TEP olarak hesaplanmıştır.</w:t>
      </w:r>
    </w:p>
    <w:p w:rsidR="00F434FB" w:rsidRPr="00DF037F" w:rsidRDefault="00F434FB" w:rsidP="00F434FB">
      <w:pPr>
        <w:spacing w:before="100" w:beforeAutospacing="1" w:after="100" w:afterAutospacing="1" w:line="231" w:lineRule="atLeast"/>
        <w:jc w:val="both"/>
        <w:rPr>
          <w:rFonts w:eastAsia="Times New Roman"/>
          <w:color w:val="444444"/>
          <w:lang w:eastAsia="tr-TR"/>
        </w:rPr>
      </w:pPr>
      <w:proofErr w:type="spellStart"/>
      <w:r w:rsidRPr="00DF037F">
        <w:rPr>
          <w:rFonts w:eastAsia="Times New Roman"/>
          <w:color w:val="444444"/>
          <w:lang w:eastAsia="tr-TR"/>
        </w:rPr>
        <w:t>Fotovoltaik</w:t>
      </w:r>
      <w:proofErr w:type="spellEnd"/>
      <w:r w:rsidRPr="00DF037F">
        <w:rPr>
          <w:rFonts w:eastAsia="Times New Roman"/>
          <w:color w:val="444444"/>
          <w:lang w:eastAsia="tr-TR"/>
        </w:rPr>
        <w:t xml:space="preserve"> sistemlerin kullanımının yaygınlaşması için gerekli olan 5346 sayılı Yenilenebilir Enerji Kaynakları Kanunu 29/12/2010 yılında revize edilmiş ve 2013 de mevzuat çalışmaları tamamlanmıştır. Son yıllarda </w:t>
      </w:r>
      <w:proofErr w:type="spellStart"/>
      <w:r w:rsidRPr="00DF037F">
        <w:rPr>
          <w:rFonts w:eastAsia="Times New Roman"/>
          <w:color w:val="444444"/>
          <w:lang w:eastAsia="tr-TR"/>
        </w:rPr>
        <w:t>fotovoltaik</w:t>
      </w:r>
      <w:proofErr w:type="spellEnd"/>
      <w:r w:rsidRPr="00DF037F">
        <w:rPr>
          <w:rFonts w:eastAsia="Times New Roman"/>
          <w:color w:val="444444"/>
          <w:lang w:eastAsia="tr-TR"/>
        </w:rPr>
        <w:t xml:space="preserve"> sistemlerin maliyetlerin düşmesi ve verimliliğin artması ile de yaygın kullanım olacağı beklenmektedir.</w:t>
      </w:r>
    </w:p>
    <w:p w:rsidR="00F434FB" w:rsidRPr="00DF037F" w:rsidRDefault="00F434FB" w:rsidP="00F434FB">
      <w:pPr>
        <w:spacing w:before="100" w:beforeAutospacing="1" w:after="100" w:afterAutospacing="1" w:line="231" w:lineRule="atLeast"/>
        <w:jc w:val="both"/>
        <w:rPr>
          <w:rFonts w:eastAsia="Times New Roman"/>
          <w:color w:val="444444"/>
          <w:lang w:eastAsia="tr-TR"/>
        </w:rPr>
      </w:pPr>
      <w:r w:rsidRPr="00DF037F">
        <w:rPr>
          <w:rFonts w:eastAsia="Times New Roman"/>
          <w:color w:val="444444"/>
          <w:lang w:eastAsia="tr-TR"/>
        </w:rPr>
        <w:t xml:space="preserve">2013 Yılı lisanslı elektrik üretimi için </w:t>
      </w:r>
      <w:proofErr w:type="spellStart"/>
      <w:r w:rsidRPr="00DF037F">
        <w:rPr>
          <w:rFonts w:eastAsia="Times New Roman"/>
          <w:color w:val="444444"/>
          <w:lang w:eastAsia="tr-TR"/>
        </w:rPr>
        <w:t>EPDK'ya</w:t>
      </w:r>
      <w:proofErr w:type="spellEnd"/>
      <w:r w:rsidRPr="00DF037F">
        <w:rPr>
          <w:rFonts w:eastAsia="Times New Roman"/>
          <w:color w:val="444444"/>
          <w:lang w:eastAsia="tr-TR"/>
        </w:rPr>
        <w:t xml:space="preserve"> yapılan başvuruların teknik değerlendirme çalışmaları devam etmekte olup, bu ilk safhada 600 MW kurulu güce </w:t>
      </w:r>
      <w:proofErr w:type="spellStart"/>
      <w:r w:rsidRPr="00DF037F">
        <w:rPr>
          <w:rFonts w:eastAsia="Times New Roman"/>
          <w:color w:val="444444"/>
          <w:lang w:eastAsia="tr-TR"/>
        </w:rPr>
        <w:t>fotovoltaik</w:t>
      </w:r>
      <w:proofErr w:type="spellEnd"/>
      <w:r w:rsidRPr="00DF037F">
        <w:rPr>
          <w:rFonts w:eastAsia="Times New Roman"/>
          <w:color w:val="444444"/>
          <w:lang w:eastAsia="tr-TR"/>
        </w:rPr>
        <w:t xml:space="preserve"> santral lisansı verilecektir. Önümüzdeki yıllarda kademeli olarak kapasite artırılacak ve Bakanlığımızın 2023 hedefine göre; en az 3000 MW lisanslı PV santral kurulu gücüne ulaşılacaktır.</w:t>
      </w:r>
    </w:p>
    <w:p w:rsidR="00F434FB" w:rsidRDefault="00F434FB" w:rsidP="00F434FB">
      <w:pPr>
        <w:rPr>
          <w:color w:val="444444"/>
        </w:rPr>
      </w:pPr>
      <w:r w:rsidRPr="00DF037F">
        <w:rPr>
          <w:color w:val="444444"/>
        </w:rPr>
        <w:lastRenderedPageBreak/>
        <w:t xml:space="preserve">Ülkemizde halihazırda kurulmuş olan, çoğu kamu kuruluşlarında olmak üzere küçük güçlerin karşılanması ve araştırma amaçlı kullanılan </w:t>
      </w:r>
      <w:proofErr w:type="spellStart"/>
      <w:r w:rsidRPr="00DF037F">
        <w:rPr>
          <w:color w:val="444444"/>
        </w:rPr>
        <w:t>fotovoltaik</w:t>
      </w:r>
      <w:proofErr w:type="spellEnd"/>
      <w:r w:rsidRPr="00DF037F">
        <w:rPr>
          <w:color w:val="444444"/>
        </w:rPr>
        <w:t xml:space="preserve"> güneş elektriği sistemleri 3,5 MW kurulu güce ulaşmıştır.</w:t>
      </w:r>
      <w:r>
        <w:rPr>
          <w:color w:val="444444"/>
        </w:rPr>
        <w:t xml:space="preserve"> </w:t>
      </w:r>
    </w:p>
    <w:p w:rsidR="00F434FB" w:rsidRDefault="00F434FB" w:rsidP="00DC7718"/>
    <w:p w:rsidR="00F434FB" w:rsidRDefault="00F434FB" w:rsidP="00DC7718"/>
    <w:p w:rsidR="00F434FB" w:rsidRDefault="00F434FB" w:rsidP="00DC7718"/>
    <w:p w:rsidR="00F434FB" w:rsidRDefault="00F434FB" w:rsidP="00DC7718"/>
    <w:p w:rsidR="00F434FB" w:rsidRDefault="00F434FB" w:rsidP="00DC7718"/>
    <w:p w:rsidR="00F434FB" w:rsidRDefault="00F434FB" w:rsidP="00DC7718"/>
    <w:p w:rsidR="00F434FB" w:rsidRDefault="00F434FB" w:rsidP="00DC7718"/>
    <w:p w:rsidR="00F434FB" w:rsidRDefault="00F434FB" w:rsidP="00DC7718"/>
    <w:p w:rsidR="00F434FB" w:rsidRDefault="00F434FB" w:rsidP="00DC7718"/>
    <w:p w:rsidR="00F434FB" w:rsidRDefault="00F434FB" w:rsidP="00DC7718"/>
    <w:p w:rsidR="00F434FB" w:rsidRDefault="00F434FB" w:rsidP="00DC7718"/>
    <w:p w:rsidR="00F434FB" w:rsidRDefault="00F434FB" w:rsidP="00DC7718"/>
    <w:p w:rsidR="00F434FB" w:rsidRDefault="00F434FB" w:rsidP="00DC7718"/>
    <w:p w:rsidR="00F434FB" w:rsidRDefault="00F434FB" w:rsidP="00DC7718"/>
    <w:p w:rsidR="00F434FB" w:rsidRDefault="00F434FB" w:rsidP="00DC7718"/>
    <w:p w:rsidR="00F434FB" w:rsidRDefault="00F434FB" w:rsidP="00DC7718"/>
    <w:p w:rsidR="00F434FB" w:rsidRDefault="00F434FB" w:rsidP="00DC7718"/>
    <w:p w:rsidR="00F434FB" w:rsidRDefault="00F434FB" w:rsidP="00DC7718"/>
    <w:p w:rsidR="00F434FB" w:rsidRDefault="00F434FB" w:rsidP="00DC7718"/>
    <w:p w:rsidR="00F434FB" w:rsidRDefault="00F434FB" w:rsidP="00DC7718"/>
    <w:p w:rsidR="00F434FB" w:rsidRDefault="00F434FB" w:rsidP="00DC7718"/>
    <w:p w:rsidR="00F434FB" w:rsidRDefault="00F434FB" w:rsidP="00DC7718"/>
    <w:p w:rsidR="00F434FB" w:rsidRDefault="00F434FB" w:rsidP="00DC7718"/>
    <w:p w:rsidR="00F434FB" w:rsidRDefault="00F434FB" w:rsidP="00DC7718"/>
    <w:p w:rsidR="00F434FB" w:rsidRDefault="00F434FB" w:rsidP="00DC7718"/>
    <w:p w:rsidR="00F434FB" w:rsidRDefault="00F434FB" w:rsidP="00DC7718">
      <w:r>
        <w:lastRenderedPageBreak/>
        <w:t>PLAN KARARLARI:</w:t>
      </w:r>
    </w:p>
    <w:p w:rsidR="00F434FB" w:rsidRDefault="00F434FB" w:rsidP="00DC7718">
      <w:r>
        <w:t>Manisa ili,Köprübaşı ilçesi Yenice mahallesi 539 parselde yapılan Güneş Enerji Santrali Amaçlı imar planı</w:t>
      </w:r>
      <w:r w:rsidR="00781AAC">
        <w:t xml:space="preserve"> 38480m2'Lik alanı Güneş Enerji Santral Alanı,4944 m2'lik alanı Yol ve otopark olmak üzere 4.34 </w:t>
      </w:r>
      <w:proofErr w:type="spellStart"/>
      <w:r w:rsidR="00781AAC">
        <w:t>ha'lık</w:t>
      </w:r>
      <w:proofErr w:type="spellEnd"/>
      <w:r w:rsidR="00781AAC">
        <w:t xml:space="preserve"> alandan oluşmaktadır.</w:t>
      </w:r>
    </w:p>
    <w:p w:rsidR="00781AAC" w:rsidRDefault="00781AAC" w:rsidP="00DC7718">
      <w:r>
        <w:rPr>
          <w:noProof/>
          <w:lang w:eastAsia="tr-TR"/>
        </w:rPr>
        <w:drawing>
          <wp:inline distT="0" distB="0" distL="0" distR="0">
            <wp:extent cx="5760720" cy="4072430"/>
            <wp:effectExtent l="19050" t="0" r="0" b="0"/>
            <wp:docPr id="8" name="Resim 8" descr="C:\Users\DDD\Desktop\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DD\Desktop\pp.png"/>
                    <pic:cNvPicPr>
                      <a:picLocks noChangeAspect="1" noChangeArrowheads="1"/>
                    </pic:cNvPicPr>
                  </pic:nvPicPr>
                  <pic:blipFill>
                    <a:blip r:embed="rId50"/>
                    <a:srcRect/>
                    <a:stretch>
                      <a:fillRect/>
                    </a:stretch>
                  </pic:blipFill>
                  <pic:spPr bwMode="auto">
                    <a:xfrm>
                      <a:off x="0" y="0"/>
                      <a:ext cx="5760720" cy="4072430"/>
                    </a:xfrm>
                    <a:prstGeom prst="rect">
                      <a:avLst/>
                    </a:prstGeom>
                    <a:noFill/>
                    <a:ln w="9525">
                      <a:noFill/>
                      <a:miter lim="800000"/>
                      <a:headEnd/>
                      <a:tailEnd/>
                    </a:ln>
                  </pic:spPr>
                </pic:pic>
              </a:graphicData>
            </a:graphic>
          </wp:inline>
        </w:drawing>
      </w:r>
    </w:p>
    <w:p w:rsidR="00781AAC" w:rsidRDefault="00781AAC" w:rsidP="00DC7718">
      <w:r>
        <w:t xml:space="preserve">planlama alanının önünden geçmekte olan </w:t>
      </w:r>
      <w:proofErr w:type="spellStart"/>
      <w:r>
        <w:t>kadastral</w:t>
      </w:r>
      <w:proofErr w:type="spellEnd"/>
      <w:r>
        <w:t xml:space="preserve"> yolun genişliği farklılık </w:t>
      </w:r>
      <w:proofErr w:type="spellStart"/>
      <w:r>
        <w:t>arzettiğinden</w:t>
      </w:r>
      <w:proofErr w:type="spellEnd"/>
      <w:r>
        <w:t xml:space="preserve"> herhangi bir ihdas durumunun oluşmasını önlemek için yol genişliği 15 metre olarak gösterilmiştir.Tesis alanı yol cephesi boyunca otopark alanı oluşturulmuştur.</w:t>
      </w:r>
      <w:r w:rsidR="002E3A64">
        <w:t>Otopark alanı miktarı 920 m2'dir.Yol alanı miktarı 4024m2'dir.</w:t>
      </w:r>
    </w:p>
    <w:p w:rsidR="002E3A64" w:rsidRDefault="002E3A64" w:rsidP="00DC7718">
      <w:r>
        <w:t>Yenilenebilir Enerji Kaynaklarına Dayalı Üretim Tesis Alanı(Güneş Enerji Santral Alanı) 38480m2'lik alandan oluşmaktadır.Bu alan içersine Güneş Panelleri monte edilerek Elektrik üretimi yapılacaktır.</w:t>
      </w:r>
    </w:p>
    <w:p w:rsidR="002E3A64" w:rsidRDefault="002E3A64" w:rsidP="00DC7718">
      <w:r>
        <w:t>Bu alan içersinde yine Üretilmiş olan enerjinin mevcut elektrik şebeke sistemine verilmesi için Şalt ve idari merkez yapılacaktır.Bu alan içersinde yapılanma koşulu E=0.05 olup bina yüksekliği Üretim Teknolojisinin gerektirdiği yükseklik olacaktır.</w:t>
      </w:r>
    </w:p>
    <w:p w:rsidR="002E3A64" w:rsidRDefault="002E3A64" w:rsidP="00DC7718">
      <w:r>
        <w:t>Enerji Üretim Alanında yapı yaklaşma sınırı önünden geçmekte olan kadastro yolundan 10 metre diğer komşu parsellerden 5 metre olacaktır.</w:t>
      </w:r>
    </w:p>
    <w:p w:rsidR="002E3A64" w:rsidRDefault="002E3A64" w:rsidP="00DC7718">
      <w:r>
        <w:t>539 parselin tamamı 8.31 hektar olup,bu alanın kullanılabilir 3.85hektarına imar planı yapılmıştır.</w:t>
      </w:r>
    </w:p>
    <w:p w:rsidR="002E3A64" w:rsidRDefault="002E3A64" w:rsidP="00DC7718">
      <w:r>
        <w:lastRenderedPageBreak/>
        <w:t>Alan Kullanımları:</w:t>
      </w:r>
    </w:p>
    <w:p w:rsidR="002E3A64" w:rsidRDefault="00163D91" w:rsidP="00DC7718">
      <w:r>
        <w:t>ALAN                                               miktar(ha)</w:t>
      </w:r>
    </w:p>
    <w:p w:rsidR="00163D91" w:rsidRDefault="00163D91" w:rsidP="00DC7718">
      <w:r>
        <w:t>GES ALANI</w:t>
      </w:r>
      <w:r>
        <w:tab/>
      </w:r>
      <w:r>
        <w:tab/>
      </w:r>
      <w:r>
        <w:tab/>
      </w:r>
      <w:r>
        <w:tab/>
        <w:t>3.85</w:t>
      </w:r>
    </w:p>
    <w:p w:rsidR="00163D91" w:rsidRDefault="00163D91" w:rsidP="00DC7718">
      <w:r>
        <w:t>YOL ALANI</w:t>
      </w:r>
      <w:r>
        <w:tab/>
      </w:r>
      <w:r>
        <w:tab/>
      </w:r>
      <w:r>
        <w:tab/>
      </w:r>
      <w:r>
        <w:tab/>
        <w:t>0.49</w:t>
      </w:r>
    </w:p>
    <w:p w:rsidR="00163D91" w:rsidRDefault="00163D91" w:rsidP="00DC7718">
      <w:r>
        <w:t>Toplam</w:t>
      </w:r>
      <w:r>
        <w:tab/>
      </w:r>
      <w:r>
        <w:tab/>
      </w:r>
      <w:r>
        <w:tab/>
      </w:r>
      <w:r>
        <w:tab/>
        <w:t>4.34</w:t>
      </w:r>
    </w:p>
    <w:p w:rsidR="00163D91" w:rsidRDefault="00163D91" w:rsidP="00DC7718"/>
    <w:p w:rsidR="00163D91" w:rsidRPr="006560E7" w:rsidRDefault="00163D91" w:rsidP="00163D91">
      <w:pPr>
        <w:rPr>
          <w:rFonts w:eastAsia="ヒラギノ明朝 Pro W3" w:hAnsi="Times"/>
          <w:lang w:val="en-US"/>
        </w:rPr>
      </w:pPr>
      <w:r>
        <w:t>539 parselde</w:t>
      </w:r>
      <w:r>
        <w:rPr>
          <w:rFonts w:eastAsia="ヒラギノ明朝 Pro W3" w:hAnsi="Times"/>
          <w:lang w:val="en-US"/>
        </w:rPr>
        <w:t xml:space="preserve"> </w:t>
      </w:r>
      <w:proofErr w:type="spellStart"/>
      <w:r>
        <w:rPr>
          <w:rFonts w:eastAsia="ヒラギノ明朝 Pro W3" w:hAnsi="Times"/>
          <w:lang w:val="en-US"/>
        </w:rPr>
        <w:t>yap</w:t>
      </w:r>
      <w:r>
        <w:rPr>
          <w:rFonts w:eastAsia="ヒラギノ明朝 Pro W3" w:hAnsi="Times"/>
          <w:lang w:val="en-US"/>
        </w:rPr>
        <w:t>ı</w:t>
      </w:r>
      <w:r>
        <w:rPr>
          <w:rFonts w:eastAsia="ヒラギノ明朝 Pro W3" w:hAnsi="Times"/>
          <w:lang w:val="en-US"/>
        </w:rPr>
        <w:t>lan</w:t>
      </w:r>
      <w:proofErr w:type="spellEnd"/>
      <w:r>
        <w:rPr>
          <w:rFonts w:eastAsia="ヒラギノ明朝 Pro W3" w:hAnsi="Times"/>
          <w:lang w:val="en-US"/>
        </w:rPr>
        <w:t xml:space="preserve"> G</w:t>
      </w:r>
      <w:r>
        <w:rPr>
          <w:rFonts w:eastAsia="ヒラギノ明朝 Pro W3" w:hAnsi="Times"/>
          <w:lang w:val="en-US"/>
        </w:rPr>
        <w:t>ü</w:t>
      </w:r>
      <w:r>
        <w:rPr>
          <w:rFonts w:eastAsia="ヒラギノ明朝 Pro W3" w:hAnsi="Times"/>
          <w:lang w:val="en-US"/>
        </w:rPr>
        <w:t>ne</w:t>
      </w:r>
      <w:r>
        <w:rPr>
          <w:rFonts w:eastAsia="ヒラギノ明朝 Pro W3" w:hAnsi="Times"/>
          <w:lang w:val="en-US"/>
        </w:rPr>
        <w:t>ş</w:t>
      </w:r>
      <w:r>
        <w:rPr>
          <w:rFonts w:eastAsia="ヒラギノ明朝 Pro W3" w:hAnsi="Times"/>
          <w:lang w:val="en-US"/>
        </w:rPr>
        <w:t xml:space="preserve"> </w:t>
      </w:r>
      <w:proofErr w:type="spellStart"/>
      <w:r>
        <w:rPr>
          <w:rFonts w:eastAsia="ヒラギノ明朝 Pro W3" w:hAnsi="Times"/>
          <w:lang w:val="en-US"/>
        </w:rPr>
        <w:t>Enerji</w:t>
      </w:r>
      <w:proofErr w:type="spellEnd"/>
      <w:r>
        <w:rPr>
          <w:rFonts w:eastAsia="ヒラギノ明朝 Pro W3" w:hAnsi="Times"/>
          <w:lang w:val="en-US"/>
        </w:rPr>
        <w:t xml:space="preserve"> </w:t>
      </w:r>
      <w:proofErr w:type="spellStart"/>
      <w:r>
        <w:rPr>
          <w:rFonts w:eastAsia="ヒラギノ明朝 Pro W3" w:hAnsi="Times"/>
          <w:lang w:val="en-US"/>
        </w:rPr>
        <w:t>Santrali</w:t>
      </w:r>
      <w:proofErr w:type="spellEnd"/>
      <w:r>
        <w:rPr>
          <w:rFonts w:eastAsia="ヒラギノ明朝 Pro W3" w:hAnsi="Times"/>
          <w:lang w:val="en-US"/>
        </w:rPr>
        <w:t xml:space="preserve"> </w:t>
      </w:r>
      <w:proofErr w:type="spellStart"/>
      <w:r>
        <w:rPr>
          <w:rFonts w:eastAsia="ヒラギノ明朝 Pro W3" w:hAnsi="Times"/>
          <w:lang w:val="en-US"/>
        </w:rPr>
        <w:t>Ama</w:t>
      </w:r>
      <w:r>
        <w:rPr>
          <w:rFonts w:eastAsia="ヒラギノ明朝 Pro W3" w:hAnsi="Times"/>
          <w:lang w:val="en-US"/>
        </w:rPr>
        <w:t>ç</w:t>
      </w:r>
      <w:r>
        <w:rPr>
          <w:rFonts w:eastAsia="ヒラギノ明朝 Pro W3" w:hAnsi="Times"/>
          <w:lang w:val="en-US"/>
        </w:rPr>
        <w:t>l</w:t>
      </w:r>
      <w:r>
        <w:rPr>
          <w:rFonts w:eastAsia="ヒラギノ明朝 Pro W3" w:hAnsi="Times"/>
          <w:lang w:val="en-US"/>
        </w:rPr>
        <w:t>ı</w:t>
      </w:r>
      <w:proofErr w:type="spellEnd"/>
      <w:r>
        <w:rPr>
          <w:rFonts w:eastAsia="ヒラギノ明朝 Pro W3" w:hAnsi="Times"/>
          <w:lang w:val="en-US"/>
        </w:rPr>
        <w:t xml:space="preserve"> </w:t>
      </w:r>
      <w:proofErr w:type="spellStart"/>
      <w:r>
        <w:rPr>
          <w:rFonts w:eastAsia="ヒラギノ明朝 Pro W3" w:hAnsi="Times"/>
          <w:lang w:val="en-US"/>
        </w:rPr>
        <w:t>İ</w:t>
      </w:r>
      <w:r>
        <w:rPr>
          <w:rFonts w:eastAsia="ヒラギノ明朝 Pro W3" w:hAnsi="Times"/>
          <w:lang w:val="en-US"/>
        </w:rPr>
        <w:t>mar</w:t>
      </w:r>
      <w:proofErr w:type="spellEnd"/>
      <w:r>
        <w:rPr>
          <w:rFonts w:eastAsia="ヒラギノ明朝 Pro W3" w:hAnsi="Times"/>
          <w:lang w:val="en-US"/>
        </w:rPr>
        <w:t xml:space="preserve"> </w:t>
      </w:r>
      <w:proofErr w:type="spellStart"/>
      <w:r>
        <w:rPr>
          <w:rFonts w:eastAsia="ヒラギノ明朝 Pro W3" w:hAnsi="Times"/>
          <w:lang w:val="en-US"/>
        </w:rPr>
        <w:t>Plan</w:t>
      </w:r>
      <w:r>
        <w:rPr>
          <w:rFonts w:eastAsia="ヒラギノ明朝 Pro W3" w:hAnsi="Times"/>
          <w:lang w:val="en-US"/>
        </w:rPr>
        <w:t>ı</w:t>
      </w:r>
      <w:proofErr w:type="spellEnd"/>
      <w:r>
        <w:rPr>
          <w:rFonts w:eastAsia="ヒラギノ明朝 Pro W3" w:hAnsi="Times"/>
          <w:lang w:val="en-US"/>
        </w:rPr>
        <w:t xml:space="preserve"> 3194 </w:t>
      </w:r>
      <w:proofErr w:type="spellStart"/>
      <w:r>
        <w:rPr>
          <w:rFonts w:eastAsia="ヒラギノ明朝 Pro W3" w:hAnsi="Times"/>
          <w:lang w:val="en-US"/>
        </w:rPr>
        <w:t>say</w:t>
      </w:r>
      <w:r>
        <w:rPr>
          <w:rFonts w:eastAsia="ヒラギノ明朝 Pro W3" w:hAnsi="Times"/>
          <w:lang w:val="en-US"/>
        </w:rPr>
        <w:t>ı</w:t>
      </w:r>
      <w:r>
        <w:rPr>
          <w:rFonts w:eastAsia="ヒラギノ明朝 Pro W3" w:hAnsi="Times"/>
          <w:lang w:val="en-US"/>
        </w:rPr>
        <w:t>l</w:t>
      </w:r>
      <w:r>
        <w:rPr>
          <w:rFonts w:eastAsia="ヒラギノ明朝 Pro W3" w:hAnsi="Times"/>
          <w:lang w:val="en-US"/>
        </w:rPr>
        <w:t>ı</w:t>
      </w:r>
      <w:proofErr w:type="spellEnd"/>
      <w:r>
        <w:rPr>
          <w:rFonts w:eastAsia="ヒラギノ明朝 Pro W3" w:hAnsi="Times"/>
          <w:lang w:val="en-US"/>
        </w:rPr>
        <w:t xml:space="preserve"> </w:t>
      </w:r>
      <w:proofErr w:type="spellStart"/>
      <w:r>
        <w:rPr>
          <w:rFonts w:eastAsia="ヒラギノ明朝 Pro W3" w:hAnsi="Times"/>
          <w:lang w:val="en-US"/>
        </w:rPr>
        <w:t>imar</w:t>
      </w:r>
      <w:proofErr w:type="spellEnd"/>
      <w:r>
        <w:rPr>
          <w:rFonts w:eastAsia="ヒラギノ明朝 Pro W3" w:hAnsi="Times"/>
          <w:lang w:val="en-US"/>
        </w:rPr>
        <w:t xml:space="preserve"> </w:t>
      </w:r>
      <w:proofErr w:type="spellStart"/>
      <w:r>
        <w:rPr>
          <w:rFonts w:eastAsia="ヒラギノ明朝 Pro W3" w:hAnsi="Times"/>
          <w:lang w:val="en-US"/>
        </w:rPr>
        <w:t>kanunu</w:t>
      </w:r>
      <w:proofErr w:type="spellEnd"/>
      <w:r>
        <w:rPr>
          <w:rFonts w:eastAsia="ヒラギノ明朝 Pro W3" w:hAnsi="Times"/>
          <w:lang w:val="en-US"/>
        </w:rPr>
        <w:t xml:space="preserve"> </w:t>
      </w:r>
      <w:proofErr w:type="spellStart"/>
      <w:r>
        <w:rPr>
          <w:rFonts w:eastAsia="ヒラギノ明朝 Pro W3" w:hAnsi="Times"/>
          <w:lang w:val="en-US"/>
        </w:rPr>
        <w:t>ve</w:t>
      </w:r>
      <w:proofErr w:type="spellEnd"/>
      <w:r>
        <w:rPr>
          <w:rFonts w:eastAsia="ヒラギノ明朝 Pro W3" w:hAnsi="Times"/>
          <w:lang w:val="en-US"/>
        </w:rPr>
        <w:t xml:space="preserve"> </w:t>
      </w:r>
      <w:proofErr w:type="spellStart"/>
      <w:r>
        <w:rPr>
          <w:rFonts w:eastAsia="ヒラギノ明朝 Pro W3" w:hAnsi="Times"/>
          <w:lang w:val="en-US"/>
        </w:rPr>
        <w:t>bu</w:t>
      </w:r>
      <w:proofErr w:type="spellEnd"/>
      <w:r>
        <w:rPr>
          <w:rFonts w:eastAsia="ヒラギノ明朝 Pro W3" w:hAnsi="Times"/>
          <w:lang w:val="en-US"/>
        </w:rPr>
        <w:t xml:space="preserve"> </w:t>
      </w:r>
      <w:proofErr w:type="spellStart"/>
      <w:r>
        <w:rPr>
          <w:rFonts w:eastAsia="ヒラギノ明朝 Pro W3" w:hAnsi="Times"/>
          <w:lang w:val="en-US"/>
        </w:rPr>
        <w:t>kanuna</w:t>
      </w:r>
      <w:proofErr w:type="spellEnd"/>
      <w:r>
        <w:rPr>
          <w:rFonts w:eastAsia="ヒラギノ明朝 Pro W3" w:hAnsi="Times"/>
          <w:lang w:val="en-US"/>
        </w:rPr>
        <w:t xml:space="preserve"> </w:t>
      </w:r>
      <w:proofErr w:type="spellStart"/>
      <w:r>
        <w:rPr>
          <w:rFonts w:eastAsia="ヒラギノ明朝 Pro W3" w:hAnsi="Times"/>
          <w:lang w:val="en-US"/>
        </w:rPr>
        <w:t>istinaden</w:t>
      </w:r>
      <w:proofErr w:type="spellEnd"/>
      <w:r>
        <w:rPr>
          <w:rFonts w:eastAsia="ヒラギノ明朝 Pro W3" w:hAnsi="Times"/>
          <w:lang w:val="en-US"/>
        </w:rPr>
        <w:t xml:space="preserve"> </w:t>
      </w:r>
      <w:proofErr w:type="spellStart"/>
      <w:r>
        <w:rPr>
          <w:rFonts w:eastAsia="ヒラギノ明朝 Pro W3" w:hAnsi="Times"/>
          <w:lang w:val="en-US"/>
        </w:rPr>
        <w:t>çı</w:t>
      </w:r>
      <w:r>
        <w:rPr>
          <w:rFonts w:eastAsia="ヒラギノ明朝 Pro W3" w:hAnsi="Times"/>
          <w:lang w:val="en-US"/>
        </w:rPr>
        <w:t>kart</w:t>
      </w:r>
      <w:r>
        <w:rPr>
          <w:rFonts w:eastAsia="ヒラギノ明朝 Pro W3" w:hAnsi="Times"/>
          <w:lang w:val="en-US"/>
        </w:rPr>
        <w:t>ı</w:t>
      </w:r>
      <w:r>
        <w:rPr>
          <w:rFonts w:eastAsia="ヒラギノ明朝 Pro W3" w:hAnsi="Times"/>
          <w:lang w:val="en-US"/>
        </w:rPr>
        <w:t>lm</w:t>
      </w:r>
      <w:r>
        <w:rPr>
          <w:rFonts w:eastAsia="ヒラギノ明朝 Pro W3" w:hAnsi="Times"/>
          <w:lang w:val="en-US"/>
        </w:rPr>
        <w:t>ış</w:t>
      </w:r>
      <w:proofErr w:type="spellEnd"/>
      <w:r>
        <w:rPr>
          <w:rFonts w:eastAsia="ヒラギノ明朝 Pro W3" w:hAnsi="Times"/>
          <w:lang w:val="en-US"/>
        </w:rPr>
        <w:t xml:space="preserve"> </w:t>
      </w:r>
      <w:proofErr w:type="spellStart"/>
      <w:r>
        <w:rPr>
          <w:rFonts w:eastAsia="ヒラギノ明朝 Pro W3" w:hAnsi="Times"/>
          <w:lang w:val="en-US"/>
        </w:rPr>
        <w:t>olan</w:t>
      </w:r>
      <w:proofErr w:type="spellEnd"/>
      <w:r>
        <w:rPr>
          <w:rFonts w:eastAsia="ヒラギノ明朝 Pro W3" w:hAnsi="Times"/>
          <w:lang w:val="en-US"/>
        </w:rPr>
        <w:t xml:space="preserve"> </w:t>
      </w:r>
      <w:proofErr w:type="spellStart"/>
      <w:r>
        <w:rPr>
          <w:rFonts w:eastAsia="ヒラギノ明朝 Pro W3" w:hAnsi="Times"/>
          <w:lang w:val="en-US"/>
        </w:rPr>
        <w:t>y</w:t>
      </w:r>
      <w:r>
        <w:rPr>
          <w:rFonts w:eastAsia="ヒラギノ明朝 Pro W3" w:hAnsi="Times"/>
          <w:lang w:val="en-US"/>
        </w:rPr>
        <w:t>ö</w:t>
      </w:r>
      <w:r>
        <w:rPr>
          <w:rFonts w:eastAsia="ヒラギノ明朝 Pro W3" w:hAnsi="Times"/>
          <w:lang w:val="en-US"/>
        </w:rPr>
        <w:t>netmelik</w:t>
      </w:r>
      <w:proofErr w:type="spellEnd"/>
      <w:r>
        <w:rPr>
          <w:rFonts w:eastAsia="ヒラギノ明朝 Pro W3" w:hAnsi="Times"/>
          <w:lang w:val="en-US"/>
        </w:rPr>
        <w:t xml:space="preserve"> </w:t>
      </w:r>
      <w:proofErr w:type="spellStart"/>
      <w:r>
        <w:rPr>
          <w:rFonts w:eastAsia="ヒラギノ明朝 Pro W3" w:hAnsi="Times"/>
          <w:lang w:val="en-US"/>
        </w:rPr>
        <w:t>h</w:t>
      </w:r>
      <w:r>
        <w:rPr>
          <w:rFonts w:eastAsia="ヒラギノ明朝 Pro W3" w:hAnsi="Times"/>
          <w:lang w:val="en-US"/>
        </w:rPr>
        <w:t>ü</w:t>
      </w:r>
      <w:r>
        <w:rPr>
          <w:rFonts w:eastAsia="ヒラギノ明朝 Pro W3" w:hAnsi="Times"/>
          <w:lang w:val="en-US"/>
        </w:rPr>
        <w:t>k</w:t>
      </w:r>
      <w:r>
        <w:rPr>
          <w:rFonts w:eastAsia="ヒラギノ明朝 Pro W3" w:hAnsi="Times"/>
          <w:lang w:val="en-US"/>
        </w:rPr>
        <w:t>ü</w:t>
      </w:r>
      <w:r>
        <w:rPr>
          <w:rFonts w:eastAsia="ヒラギノ明朝 Pro W3" w:hAnsi="Times"/>
          <w:lang w:val="en-US"/>
        </w:rPr>
        <w:t>mleri</w:t>
      </w:r>
      <w:proofErr w:type="spellEnd"/>
      <w:r>
        <w:rPr>
          <w:rFonts w:eastAsia="ヒラギノ明朝 Pro W3" w:hAnsi="Times"/>
          <w:lang w:val="en-US"/>
        </w:rPr>
        <w:t xml:space="preserve"> </w:t>
      </w:r>
      <w:proofErr w:type="spellStart"/>
      <w:r>
        <w:rPr>
          <w:rFonts w:eastAsia="ヒラギノ明朝 Pro W3" w:hAnsi="Times"/>
          <w:lang w:val="en-US"/>
        </w:rPr>
        <w:t>ile</w:t>
      </w:r>
      <w:proofErr w:type="spellEnd"/>
      <w:r>
        <w:rPr>
          <w:rFonts w:eastAsia="ヒラギノ明朝 Pro W3" w:hAnsi="Times"/>
          <w:lang w:val="en-US"/>
        </w:rPr>
        <w:t xml:space="preserve"> </w:t>
      </w:r>
      <w:proofErr w:type="spellStart"/>
      <w:r>
        <w:rPr>
          <w:rFonts w:eastAsia="ヒラギノ明朝 Pro W3" w:hAnsi="Times"/>
          <w:lang w:val="en-US"/>
        </w:rPr>
        <w:t>Mekansal</w:t>
      </w:r>
      <w:proofErr w:type="spellEnd"/>
      <w:r>
        <w:rPr>
          <w:rFonts w:eastAsia="ヒラギノ明朝 Pro W3" w:hAnsi="Times"/>
          <w:lang w:val="en-US"/>
        </w:rPr>
        <w:t xml:space="preserve"> </w:t>
      </w:r>
      <w:proofErr w:type="spellStart"/>
      <w:r>
        <w:rPr>
          <w:rFonts w:eastAsia="ヒラギノ明朝 Pro W3" w:hAnsi="Times"/>
          <w:lang w:val="en-US"/>
        </w:rPr>
        <w:t>Planlama</w:t>
      </w:r>
      <w:proofErr w:type="spellEnd"/>
      <w:r>
        <w:rPr>
          <w:rFonts w:eastAsia="ヒラギノ明朝 Pro W3" w:hAnsi="Times"/>
          <w:lang w:val="en-US"/>
        </w:rPr>
        <w:t xml:space="preserve"> </w:t>
      </w:r>
      <w:proofErr w:type="spellStart"/>
      <w:r>
        <w:rPr>
          <w:rFonts w:eastAsia="ヒラギノ明朝 Pro W3" w:hAnsi="Times"/>
          <w:lang w:val="en-US"/>
        </w:rPr>
        <w:t>Y</w:t>
      </w:r>
      <w:r>
        <w:rPr>
          <w:rFonts w:eastAsia="ヒラギノ明朝 Pro W3" w:hAnsi="Times"/>
          <w:lang w:val="en-US"/>
        </w:rPr>
        <w:t>ö</w:t>
      </w:r>
      <w:r>
        <w:rPr>
          <w:rFonts w:eastAsia="ヒラギノ明朝 Pro W3" w:hAnsi="Times"/>
          <w:lang w:val="en-US"/>
        </w:rPr>
        <w:t>netmeli</w:t>
      </w:r>
      <w:r>
        <w:rPr>
          <w:rFonts w:eastAsia="ヒラギノ明朝 Pro W3" w:hAnsi="Times"/>
          <w:lang w:val="en-US"/>
        </w:rPr>
        <w:t>ğ</w:t>
      </w:r>
      <w:r>
        <w:rPr>
          <w:rFonts w:eastAsia="ヒラギノ明朝 Pro W3" w:hAnsi="Times"/>
          <w:lang w:val="en-US"/>
        </w:rPr>
        <w:t>i</w:t>
      </w:r>
      <w:proofErr w:type="spellEnd"/>
      <w:r>
        <w:rPr>
          <w:rFonts w:eastAsia="ヒラギノ明朝 Pro W3" w:hAnsi="Times"/>
          <w:lang w:val="en-US"/>
        </w:rPr>
        <w:t xml:space="preserve"> </w:t>
      </w:r>
      <w:proofErr w:type="spellStart"/>
      <w:r>
        <w:rPr>
          <w:rFonts w:eastAsia="ヒラギノ明朝 Pro W3" w:hAnsi="Times"/>
          <w:lang w:val="en-US"/>
        </w:rPr>
        <w:t>h</w:t>
      </w:r>
      <w:r>
        <w:rPr>
          <w:rFonts w:eastAsia="ヒラギノ明朝 Pro W3" w:hAnsi="Times"/>
          <w:lang w:val="en-US"/>
        </w:rPr>
        <w:t>ü</w:t>
      </w:r>
      <w:r>
        <w:rPr>
          <w:rFonts w:eastAsia="ヒラギノ明朝 Pro W3" w:hAnsi="Times"/>
          <w:lang w:val="en-US"/>
        </w:rPr>
        <w:t>k</w:t>
      </w:r>
      <w:r>
        <w:rPr>
          <w:rFonts w:eastAsia="ヒラギノ明朝 Pro W3" w:hAnsi="Times"/>
          <w:lang w:val="en-US"/>
        </w:rPr>
        <w:t>ü</w:t>
      </w:r>
      <w:r>
        <w:rPr>
          <w:rFonts w:eastAsia="ヒラギノ明朝 Pro W3" w:hAnsi="Times"/>
          <w:lang w:val="en-US"/>
        </w:rPr>
        <w:t>mlerine</w:t>
      </w:r>
      <w:proofErr w:type="spellEnd"/>
      <w:r>
        <w:rPr>
          <w:rFonts w:eastAsia="ヒラギノ明朝 Pro W3" w:hAnsi="Times"/>
          <w:lang w:val="en-US"/>
        </w:rPr>
        <w:t xml:space="preserve"> </w:t>
      </w:r>
      <w:proofErr w:type="spellStart"/>
      <w:r>
        <w:rPr>
          <w:rFonts w:eastAsia="ヒラギノ明朝 Pro W3" w:hAnsi="Times"/>
          <w:lang w:val="en-US"/>
        </w:rPr>
        <w:t>uygun</w:t>
      </w:r>
      <w:proofErr w:type="spellEnd"/>
      <w:r>
        <w:rPr>
          <w:rFonts w:eastAsia="ヒラギノ明朝 Pro W3" w:hAnsi="Times"/>
          <w:lang w:val="en-US"/>
        </w:rPr>
        <w:t xml:space="preserve"> </w:t>
      </w:r>
      <w:proofErr w:type="spellStart"/>
      <w:r>
        <w:rPr>
          <w:rFonts w:eastAsia="ヒラギノ明朝 Pro W3" w:hAnsi="Times"/>
          <w:lang w:val="en-US"/>
        </w:rPr>
        <w:t>olarak</w:t>
      </w:r>
      <w:proofErr w:type="spellEnd"/>
      <w:r>
        <w:rPr>
          <w:rFonts w:eastAsia="ヒラギノ明朝 Pro W3" w:hAnsi="Times"/>
          <w:lang w:val="en-US"/>
        </w:rPr>
        <w:t xml:space="preserve"> </w:t>
      </w:r>
      <w:proofErr w:type="spellStart"/>
      <w:r>
        <w:rPr>
          <w:rFonts w:eastAsia="ヒラギノ明朝 Pro W3" w:hAnsi="Times"/>
          <w:lang w:val="en-US"/>
        </w:rPr>
        <w:t>yap</w:t>
      </w:r>
      <w:r>
        <w:rPr>
          <w:rFonts w:eastAsia="ヒラギノ明朝 Pro W3" w:hAnsi="Times"/>
          <w:lang w:val="en-US"/>
        </w:rPr>
        <w:t>ı</w:t>
      </w:r>
      <w:r>
        <w:rPr>
          <w:rFonts w:eastAsia="ヒラギノ明朝 Pro W3" w:hAnsi="Times"/>
          <w:lang w:val="en-US"/>
        </w:rPr>
        <w:t>lm</w:t>
      </w:r>
      <w:r>
        <w:rPr>
          <w:rFonts w:eastAsia="ヒラギノ明朝 Pro W3" w:hAnsi="Times"/>
          <w:lang w:val="en-US"/>
        </w:rPr>
        <w:t>ış</w:t>
      </w:r>
      <w:r>
        <w:rPr>
          <w:rFonts w:eastAsia="ヒラギノ明朝 Pro W3" w:hAnsi="Times"/>
          <w:lang w:val="en-US"/>
        </w:rPr>
        <w:t>t</w:t>
      </w:r>
      <w:r>
        <w:rPr>
          <w:rFonts w:eastAsia="ヒラギノ明朝 Pro W3" w:hAnsi="Times"/>
          <w:lang w:val="en-US"/>
        </w:rPr>
        <w:t>ı</w:t>
      </w:r>
      <w:r>
        <w:rPr>
          <w:rFonts w:eastAsia="ヒラギノ明朝 Pro W3" w:hAnsi="Times"/>
          <w:lang w:val="en-US"/>
        </w:rPr>
        <w:t>r</w:t>
      </w:r>
      <w:proofErr w:type="spellEnd"/>
      <w:r>
        <w:rPr>
          <w:rFonts w:eastAsia="ヒラギノ明朝 Pro W3" w:hAnsi="Times"/>
          <w:lang w:val="en-US"/>
        </w:rPr>
        <w:t>.</w:t>
      </w:r>
    </w:p>
    <w:p w:rsidR="00163D91" w:rsidRPr="00F434FB" w:rsidRDefault="00163D91" w:rsidP="00DC7718"/>
    <w:sectPr w:rsidR="00163D91" w:rsidRPr="00F434FB" w:rsidSect="00D16851">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Georgia">
    <w:panose1 w:val="02040502050405020303"/>
    <w:charset w:val="A2"/>
    <w:family w:val="roman"/>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ヒラギノ明朝 Pro W3">
    <w:altName w:val="MS Mincho"/>
    <w:charset w:val="80"/>
    <w:family w:val="auto"/>
    <w:pitch w:val="variable"/>
    <w:sig w:usb0="00000001" w:usb1="08070000" w:usb2="01000417" w:usb3="00000000" w:csb0="00020000" w:csb1="00000000"/>
  </w:font>
  <w:font w:name="Times">
    <w:panose1 w:val="02020603050405020304"/>
    <w:charset w:val="A2"/>
    <w:family w:val="roman"/>
    <w:pitch w:val="variable"/>
    <w:sig w:usb0="E0002AFF" w:usb1="C0007841"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315019"/>
    <w:multiLevelType w:val="multilevel"/>
    <w:tmpl w:val="E97CC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hyphenationZone w:val="425"/>
  <w:characterSpacingControl w:val="doNotCompress"/>
  <w:compat/>
  <w:rsids>
    <w:rsidRoot w:val="00DC7718"/>
    <w:rsid w:val="00071244"/>
    <w:rsid w:val="00163D91"/>
    <w:rsid w:val="001D4C83"/>
    <w:rsid w:val="002E3A64"/>
    <w:rsid w:val="00332321"/>
    <w:rsid w:val="004F09B0"/>
    <w:rsid w:val="00781AAC"/>
    <w:rsid w:val="008226C5"/>
    <w:rsid w:val="00827006"/>
    <w:rsid w:val="00BC7666"/>
    <w:rsid w:val="00C51BFA"/>
    <w:rsid w:val="00CB16B9"/>
    <w:rsid w:val="00D16851"/>
    <w:rsid w:val="00DC7718"/>
    <w:rsid w:val="00F11B56"/>
    <w:rsid w:val="00F434FB"/>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2" type="connector" idref="#_x0000_s1026"/>
        <o:r id="V:Rule4" type="connector" idref="#_x0000_s1027"/>
        <o:r id="V:Rule6" type="connector" idref="#_x0000_s1028"/>
        <o:r id="V:Rule10" type="callout"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6851"/>
  </w:style>
  <w:style w:type="paragraph" w:styleId="Balk2">
    <w:name w:val="heading 2"/>
    <w:basedOn w:val="Normal"/>
    <w:link w:val="Balk2Char"/>
    <w:uiPriority w:val="9"/>
    <w:qFormat/>
    <w:rsid w:val="001D4C83"/>
    <w:pPr>
      <w:spacing w:before="100" w:beforeAutospacing="1" w:after="100" w:afterAutospacing="1" w:line="240" w:lineRule="auto"/>
      <w:outlineLvl w:val="1"/>
    </w:pPr>
    <w:rPr>
      <w:rFonts w:eastAsia="Times New Roman"/>
      <w:b/>
      <w:bCs/>
      <w:sz w:val="36"/>
      <w:szCs w:val="36"/>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1D4C8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D4C83"/>
    <w:rPr>
      <w:rFonts w:ascii="Tahoma" w:hAnsi="Tahoma" w:cs="Tahoma"/>
      <w:sz w:val="16"/>
      <w:szCs w:val="16"/>
    </w:rPr>
  </w:style>
  <w:style w:type="character" w:customStyle="1" w:styleId="Balk2Char">
    <w:name w:val="Başlık 2 Char"/>
    <w:basedOn w:val="VarsaylanParagrafYazTipi"/>
    <w:link w:val="Balk2"/>
    <w:uiPriority w:val="9"/>
    <w:rsid w:val="001D4C83"/>
    <w:rPr>
      <w:rFonts w:eastAsia="Times New Roman"/>
      <w:b/>
      <w:bCs/>
      <w:sz w:val="36"/>
      <w:szCs w:val="36"/>
      <w:lang w:eastAsia="tr-TR"/>
    </w:rPr>
  </w:style>
  <w:style w:type="character" w:customStyle="1" w:styleId="mw-headline">
    <w:name w:val="mw-headline"/>
    <w:basedOn w:val="VarsaylanParagrafYazTipi"/>
    <w:rsid w:val="001D4C83"/>
  </w:style>
  <w:style w:type="character" w:customStyle="1" w:styleId="mw-editsection">
    <w:name w:val="mw-editsection"/>
    <w:basedOn w:val="VarsaylanParagrafYazTipi"/>
    <w:rsid w:val="001D4C83"/>
  </w:style>
  <w:style w:type="character" w:customStyle="1" w:styleId="mw-editsection-bracket">
    <w:name w:val="mw-editsection-bracket"/>
    <w:basedOn w:val="VarsaylanParagrafYazTipi"/>
    <w:rsid w:val="001D4C83"/>
  </w:style>
  <w:style w:type="character" w:styleId="Kpr">
    <w:name w:val="Hyperlink"/>
    <w:basedOn w:val="VarsaylanParagrafYazTipi"/>
    <w:uiPriority w:val="99"/>
    <w:semiHidden/>
    <w:unhideWhenUsed/>
    <w:rsid w:val="001D4C83"/>
    <w:rPr>
      <w:color w:val="0000FF"/>
      <w:u w:val="single"/>
    </w:rPr>
  </w:style>
  <w:style w:type="character" w:customStyle="1" w:styleId="mw-editsection-divider">
    <w:name w:val="mw-editsection-divider"/>
    <w:basedOn w:val="VarsaylanParagrafYazTipi"/>
    <w:rsid w:val="001D4C83"/>
  </w:style>
  <w:style w:type="character" w:customStyle="1" w:styleId="apple-converted-space">
    <w:name w:val="apple-converted-space"/>
    <w:basedOn w:val="VarsaylanParagrafYazTipi"/>
    <w:rsid w:val="001D4C83"/>
  </w:style>
  <w:style w:type="paragraph" w:styleId="NormalWeb">
    <w:name w:val="Normal (Web)"/>
    <w:basedOn w:val="Normal"/>
    <w:uiPriority w:val="99"/>
    <w:semiHidden/>
    <w:unhideWhenUsed/>
    <w:rsid w:val="001D4C83"/>
    <w:pPr>
      <w:spacing w:before="100" w:beforeAutospacing="1" w:after="100" w:afterAutospacing="1" w:line="240" w:lineRule="auto"/>
    </w:pPr>
    <w:rPr>
      <w:rFonts w:eastAsia="Times New Roman"/>
      <w:szCs w:val="24"/>
      <w:lang w:eastAsia="tr-TR"/>
    </w:rPr>
  </w:style>
  <w:style w:type="paragraph" w:customStyle="1" w:styleId="3-normalyaz">
    <w:name w:val="3-normalyaz"/>
    <w:basedOn w:val="Normal"/>
    <w:rsid w:val="00F434FB"/>
    <w:pPr>
      <w:spacing w:before="100" w:beforeAutospacing="1" w:after="100" w:afterAutospacing="1" w:line="240" w:lineRule="auto"/>
    </w:pPr>
    <w:rPr>
      <w:rFonts w:eastAsia="Times New Roman"/>
      <w:szCs w:val="24"/>
      <w:lang w:eastAsia="tr-TR"/>
    </w:rPr>
  </w:style>
</w:styles>
</file>

<file path=word/webSettings.xml><?xml version="1.0" encoding="utf-8"?>
<w:webSettings xmlns:r="http://schemas.openxmlformats.org/officeDocument/2006/relationships" xmlns:w="http://schemas.openxmlformats.org/wordprocessingml/2006/main">
  <w:divs>
    <w:div w:id="306085202">
      <w:bodyDiv w:val="1"/>
      <w:marLeft w:val="0"/>
      <w:marRight w:val="0"/>
      <w:marTop w:val="0"/>
      <w:marBottom w:val="0"/>
      <w:divBdr>
        <w:top w:val="none" w:sz="0" w:space="0" w:color="auto"/>
        <w:left w:val="none" w:sz="0" w:space="0" w:color="auto"/>
        <w:bottom w:val="none" w:sz="0" w:space="0" w:color="auto"/>
        <w:right w:val="none" w:sz="0" w:space="0" w:color="auto"/>
      </w:divBdr>
    </w:div>
    <w:div w:id="1583371212">
      <w:bodyDiv w:val="1"/>
      <w:marLeft w:val="0"/>
      <w:marRight w:val="0"/>
      <w:marTop w:val="0"/>
      <w:marBottom w:val="0"/>
      <w:divBdr>
        <w:top w:val="none" w:sz="0" w:space="0" w:color="auto"/>
        <w:left w:val="none" w:sz="0" w:space="0" w:color="auto"/>
        <w:bottom w:val="none" w:sz="0" w:space="0" w:color="auto"/>
        <w:right w:val="none" w:sz="0" w:space="0" w:color="auto"/>
      </w:divBdr>
    </w:div>
    <w:div w:id="1945502908">
      <w:bodyDiv w:val="1"/>
      <w:marLeft w:val="0"/>
      <w:marRight w:val="0"/>
      <w:marTop w:val="0"/>
      <w:marBottom w:val="0"/>
      <w:divBdr>
        <w:top w:val="none" w:sz="0" w:space="0" w:color="auto"/>
        <w:left w:val="none" w:sz="0" w:space="0" w:color="auto"/>
        <w:bottom w:val="none" w:sz="0" w:space="0" w:color="auto"/>
        <w:right w:val="none" w:sz="0" w:space="0" w:color="auto"/>
      </w:divBdr>
    </w:div>
    <w:div w:id="1961179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tr.wikipedia.org/wiki/G%C3%B6lmarmara" TargetMode="External"/><Relationship Id="rId18" Type="http://schemas.openxmlformats.org/officeDocument/2006/relationships/hyperlink" Target="https://tr.wikipedia.org/wiki/Selendi" TargetMode="External"/><Relationship Id="rId26" Type="http://schemas.openxmlformats.org/officeDocument/2006/relationships/hyperlink" Target="https://tr.wikipedia.org/wiki/%C3%87ilek" TargetMode="External"/><Relationship Id="rId39" Type="http://schemas.openxmlformats.org/officeDocument/2006/relationships/hyperlink" Target="https://tr.wikipedia.org/wiki/%C4%B0lk%C3%B6%C4%9Fretim" TargetMode="External"/><Relationship Id="rId3" Type="http://schemas.openxmlformats.org/officeDocument/2006/relationships/settings" Target="settings.xml"/><Relationship Id="rId21" Type="http://schemas.openxmlformats.org/officeDocument/2006/relationships/hyperlink" Target="https://tr.wikipedia.org/wiki/Gediz" TargetMode="External"/><Relationship Id="rId34" Type="http://schemas.openxmlformats.org/officeDocument/2006/relationships/hyperlink" Target="https://tr.wikipedia.org/wiki/Akdeniz_iklimi" TargetMode="External"/><Relationship Id="rId42" Type="http://schemas.openxmlformats.org/officeDocument/2006/relationships/hyperlink" Target="https://tr.wikipedia.org/wiki/PTT" TargetMode="External"/><Relationship Id="rId47" Type="http://schemas.openxmlformats.org/officeDocument/2006/relationships/image" Target="media/image5.jpeg"/><Relationship Id="rId50" Type="http://schemas.openxmlformats.org/officeDocument/2006/relationships/image" Target="media/image8.png"/><Relationship Id="rId7" Type="http://schemas.openxmlformats.org/officeDocument/2006/relationships/hyperlink" Target="https://tr.wikipedia.org/wiki/K%C3%B6pr%C3%BCba%C5%9F%C4%B1" TargetMode="External"/><Relationship Id="rId12" Type="http://schemas.openxmlformats.org/officeDocument/2006/relationships/hyperlink" Target="https://tr.wikipedia.org/wiki/Demirci" TargetMode="External"/><Relationship Id="rId17" Type="http://schemas.openxmlformats.org/officeDocument/2006/relationships/hyperlink" Target="https://tr.wikipedia.org/wiki/Ala%C5%9Fehir" TargetMode="External"/><Relationship Id="rId25" Type="http://schemas.openxmlformats.org/officeDocument/2006/relationships/hyperlink" Target="https://tr.wikipedia.org/wiki/K%C3%B6pr%C3%BCba%C5%9F%C4%B1" TargetMode="External"/><Relationship Id="rId33" Type="http://schemas.openxmlformats.org/officeDocument/2006/relationships/hyperlink" Target="https://tr.wikipedia.org/wiki/%C3%87ilek" TargetMode="External"/><Relationship Id="rId38" Type="http://schemas.openxmlformats.org/officeDocument/2006/relationships/hyperlink" Target="https://tr.wikipedia.org/wiki/Hayvanc%C4%B1l%C4%B1k" TargetMode="External"/><Relationship Id="rId46" Type="http://schemas.openxmlformats.org/officeDocument/2006/relationships/hyperlink" Target="https://tr.wikipedia.org/wiki/Telefon" TargetMode="External"/><Relationship Id="rId2" Type="http://schemas.openxmlformats.org/officeDocument/2006/relationships/styles" Target="styles.xml"/><Relationship Id="rId16" Type="http://schemas.openxmlformats.org/officeDocument/2006/relationships/hyperlink" Target="https://tr.wikipedia.org/wiki/Kula" TargetMode="External"/><Relationship Id="rId20" Type="http://schemas.openxmlformats.org/officeDocument/2006/relationships/hyperlink" Target="https://tr.wikipedia.org/w/index.php?title=%C3%87omak_Da%C4%9Flar%C4%B1&amp;action=edit&amp;redlink=1" TargetMode="External"/><Relationship Id="rId29" Type="http://schemas.openxmlformats.org/officeDocument/2006/relationships/hyperlink" Target="https://tr.wikipedia.org/wiki/Zeytin" TargetMode="External"/><Relationship Id="rId41" Type="http://schemas.openxmlformats.org/officeDocument/2006/relationships/hyperlink" Target="https://tr.wikipedia.org/wiki/Kanalizasyon"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tr.wikipedia.org/wiki/G%C3%B6rdes" TargetMode="External"/><Relationship Id="rId24" Type="http://schemas.openxmlformats.org/officeDocument/2006/relationships/hyperlink" Target="https://tr.wikipedia.org/wiki/Demirci" TargetMode="External"/><Relationship Id="rId32" Type="http://schemas.openxmlformats.org/officeDocument/2006/relationships/hyperlink" Target="https://tr.wikipedia.org/wiki/T%C3%BCt%C3%BCn" TargetMode="External"/><Relationship Id="rId37" Type="http://schemas.openxmlformats.org/officeDocument/2006/relationships/hyperlink" Target="https://tr.wikipedia.org/wiki/Tar%C4%B1m" TargetMode="External"/><Relationship Id="rId40" Type="http://schemas.openxmlformats.org/officeDocument/2006/relationships/hyperlink" Target="https://tr.wikipedia.org/wiki/%C4%B0%C3%A7me_suyu_%C5%9Febekesi" TargetMode="External"/><Relationship Id="rId45" Type="http://schemas.openxmlformats.org/officeDocument/2006/relationships/hyperlink" Target="https://tr.wikipedia.org/wiki/Elektrik" TargetMode="External"/><Relationship Id="rId5" Type="http://schemas.openxmlformats.org/officeDocument/2006/relationships/image" Target="media/image1.png"/><Relationship Id="rId15" Type="http://schemas.openxmlformats.org/officeDocument/2006/relationships/hyperlink" Target="https://tr.wikipedia.org/wiki/Salihli" TargetMode="External"/><Relationship Id="rId23" Type="http://schemas.openxmlformats.org/officeDocument/2006/relationships/hyperlink" Target="https://tr.wikipedia.org/wiki/Salihli" TargetMode="External"/><Relationship Id="rId28" Type="http://schemas.openxmlformats.org/officeDocument/2006/relationships/hyperlink" Target="https://tr.wikipedia.org/wiki/Arpa" TargetMode="External"/><Relationship Id="rId36" Type="http://schemas.openxmlformats.org/officeDocument/2006/relationships/image" Target="media/image4.png"/><Relationship Id="rId49" Type="http://schemas.openxmlformats.org/officeDocument/2006/relationships/image" Target="media/image7.png"/><Relationship Id="rId10" Type="http://schemas.openxmlformats.org/officeDocument/2006/relationships/hyperlink" Target="https://tr.wikipedia.org/wiki/Demirci" TargetMode="External"/><Relationship Id="rId19" Type="http://schemas.openxmlformats.org/officeDocument/2006/relationships/hyperlink" Target="https://tr.wikipedia.org/w/index.php?title=Dibek&amp;action=edit&amp;redlink=1" TargetMode="External"/><Relationship Id="rId31" Type="http://schemas.openxmlformats.org/officeDocument/2006/relationships/hyperlink" Target="https://tr.wikipedia.org/wiki/%C3%9Cz%C3%BCm" TargetMode="External"/><Relationship Id="rId44" Type="http://schemas.openxmlformats.org/officeDocument/2006/relationships/hyperlink" Target="https://tr.wikipedia.org/wiki/Asfalt"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tr.wikipedia.org/wiki/Salihli" TargetMode="External"/><Relationship Id="rId14" Type="http://schemas.openxmlformats.org/officeDocument/2006/relationships/hyperlink" Target="https://tr.wikipedia.org/w/index.php?title=Demirk%C3%B6pr%C3%BC_Baraj_G%C3%B6l%C3%BC&amp;action=edit&amp;redlink=1" TargetMode="External"/><Relationship Id="rId22" Type="http://schemas.openxmlformats.org/officeDocument/2006/relationships/hyperlink" Target="https://tr.wikipedia.org/wiki/Demirci" TargetMode="External"/><Relationship Id="rId27" Type="http://schemas.openxmlformats.org/officeDocument/2006/relationships/hyperlink" Target="https://tr.wikipedia.org/wiki/Bu%C4%9Fday" TargetMode="External"/><Relationship Id="rId30" Type="http://schemas.openxmlformats.org/officeDocument/2006/relationships/hyperlink" Target="https://tr.wikipedia.org/wiki/Ha%C5%9Fha%C5%9F" TargetMode="External"/><Relationship Id="rId35" Type="http://schemas.openxmlformats.org/officeDocument/2006/relationships/image" Target="media/image3.jpeg"/><Relationship Id="rId43" Type="http://schemas.openxmlformats.org/officeDocument/2006/relationships/hyperlink" Target="https://tr.wikipedia.org/wiki/Sa%C4%9Fl%C4%B1k_oca%C4%9F%C4%B1" TargetMode="External"/><Relationship Id="rId48" Type="http://schemas.openxmlformats.org/officeDocument/2006/relationships/image" Target="media/image6.jpeg"/><Relationship Id="rId8" Type="http://schemas.openxmlformats.org/officeDocument/2006/relationships/hyperlink" Target="https://tr.wikipedia.org/wiki/Manisa" TargetMode="External"/><Relationship Id="rId51"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198</TotalTime>
  <Pages>12</Pages>
  <Words>2786</Words>
  <Characters>15886</Characters>
  <Application>Microsoft Office Word</Application>
  <DocSecurity>0</DocSecurity>
  <Lines>132</Lines>
  <Paragraphs>37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18635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DDD</dc:creator>
  <cp:lastModifiedBy>DDD</cp:lastModifiedBy>
  <cp:revision>2</cp:revision>
  <dcterms:created xsi:type="dcterms:W3CDTF">2016-04-05T18:21:00Z</dcterms:created>
  <dcterms:modified xsi:type="dcterms:W3CDTF">2016-04-05T21:40:00Z</dcterms:modified>
</cp:coreProperties>
</file>