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B3" w:rsidRDefault="00FF0575" w:rsidP="00BC7905">
      <w:pPr>
        <w:pStyle w:val="Balk2"/>
        <w:jc w:val="center"/>
        <w:rPr>
          <w:color w:val="28CEE4"/>
          <w:sz w:val="52"/>
          <w:szCs w:val="52"/>
        </w:rPr>
      </w:pPr>
      <w:r>
        <w:rPr>
          <w:color w:val="28CEE4"/>
          <w:sz w:val="52"/>
          <w:szCs w:val="52"/>
        </w:rPr>
        <w:t>KABİR ETRAFI</w:t>
      </w:r>
      <w:r w:rsidR="00BC7905" w:rsidRPr="00BC7905">
        <w:rPr>
          <w:color w:val="28CEE4"/>
          <w:sz w:val="52"/>
          <w:szCs w:val="52"/>
        </w:rPr>
        <w:t xml:space="preserve"> YAPIM İŞİ</w:t>
      </w:r>
    </w:p>
    <w:p w:rsidR="00BC7905" w:rsidRDefault="00BC7905" w:rsidP="00BC7905"/>
    <w:p w:rsidR="00FF0575" w:rsidRPr="00FE2D2C" w:rsidRDefault="00BC7905" w:rsidP="00FE2D2C">
      <w:bookmarkStart w:id="0" w:name="_GoBack"/>
      <w:r>
        <w:rPr>
          <w:noProof/>
          <w:lang w:eastAsia="tr-TR"/>
        </w:rPr>
        <w:drawing>
          <wp:inline distT="0" distB="0" distL="0" distR="0">
            <wp:extent cx="5676900" cy="7439025"/>
            <wp:effectExtent l="57150" t="38100" r="0" b="6667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FF0575" w:rsidRPr="00FE2D2C" w:rsidSect="00E51C3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9E" w:rsidRDefault="00380F9E" w:rsidP="00BC7905">
      <w:pPr>
        <w:spacing w:after="0" w:line="240" w:lineRule="auto"/>
      </w:pPr>
      <w:r>
        <w:separator/>
      </w:r>
    </w:p>
  </w:endnote>
  <w:endnote w:type="continuationSeparator" w:id="0">
    <w:p w:rsidR="00380F9E" w:rsidRDefault="00380F9E" w:rsidP="00BC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9E" w:rsidRDefault="00380F9E" w:rsidP="00BC7905">
      <w:pPr>
        <w:spacing w:after="0" w:line="240" w:lineRule="auto"/>
      </w:pPr>
      <w:r>
        <w:separator/>
      </w:r>
    </w:p>
  </w:footnote>
  <w:footnote w:type="continuationSeparator" w:id="0">
    <w:p w:rsidR="00380F9E" w:rsidRDefault="00380F9E" w:rsidP="00BC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05" w:rsidRDefault="00BC7905">
    <w:pPr>
      <w:pStyle w:val="stbilgi"/>
    </w:pPr>
    <w:r>
      <w:rPr>
        <w:noProof/>
        <w:lang w:eastAsia="tr-TR"/>
      </w:rPr>
      <w:t xml:space="preserve"> </w:t>
    </w:r>
    <w:r>
      <w:rPr>
        <w:noProof/>
        <w:lang w:eastAsia="tr-TR"/>
      </w:rPr>
      <w:drawing>
        <wp:inline distT="0" distB="0" distL="0" distR="0">
          <wp:extent cx="885825" cy="876300"/>
          <wp:effectExtent l="0" t="0" r="9525" b="0"/>
          <wp:docPr id="3" name="Resim 3"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extent cx="885825" cy="876300"/>
          <wp:effectExtent l="0" t="0" r="9525" b="0"/>
          <wp:docPr id="4" name="Resim 4"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4A5"/>
    <w:rsid w:val="000B1418"/>
    <w:rsid w:val="0019356D"/>
    <w:rsid w:val="001975D3"/>
    <w:rsid w:val="002D0FA2"/>
    <w:rsid w:val="00352F1F"/>
    <w:rsid w:val="00380F9E"/>
    <w:rsid w:val="003E156F"/>
    <w:rsid w:val="004719B3"/>
    <w:rsid w:val="00473D0E"/>
    <w:rsid w:val="00554DFB"/>
    <w:rsid w:val="00800860"/>
    <w:rsid w:val="009B66FC"/>
    <w:rsid w:val="00A66582"/>
    <w:rsid w:val="00AA09A2"/>
    <w:rsid w:val="00AA2834"/>
    <w:rsid w:val="00AC012D"/>
    <w:rsid w:val="00BB44A5"/>
    <w:rsid w:val="00BC7905"/>
    <w:rsid w:val="00C83396"/>
    <w:rsid w:val="00CF0EE3"/>
    <w:rsid w:val="00D217A9"/>
    <w:rsid w:val="00D51F3B"/>
    <w:rsid w:val="00D83181"/>
    <w:rsid w:val="00E51C33"/>
    <w:rsid w:val="00E93D5D"/>
    <w:rsid w:val="00F76EC1"/>
    <w:rsid w:val="00FE2D2C"/>
    <w:rsid w:val="00FF0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33"/>
  </w:style>
  <w:style w:type="paragraph" w:styleId="Balk2">
    <w:name w:val="heading 2"/>
    <w:basedOn w:val="Normal"/>
    <w:next w:val="Normal"/>
    <w:link w:val="Balk2Char"/>
    <w:uiPriority w:val="9"/>
    <w:unhideWhenUsed/>
    <w:qFormat/>
    <w:rsid w:val="00BC7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C7905"/>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C7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7905"/>
    <w:rPr>
      <w:rFonts w:ascii="Tahoma" w:hAnsi="Tahoma" w:cs="Tahoma"/>
      <w:sz w:val="16"/>
      <w:szCs w:val="16"/>
    </w:rPr>
  </w:style>
  <w:style w:type="paragraph" w:styleId="stbilgi">
    <w:name w:val="header"/>
    <w:basedOn w:val="Normal"/>
    <w:link w:val="stbilgiChar"/>
    <w:uiPriority w:val="99"/>
    <w:unhideWhenUsed/>
    <w:rsid w:val="00BC79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7905"/>
  </w:style>
  <w:style w:type="paragraph" w:styleId="Altbilgi">
    <w:name w:val="footer"/>
    <w:basedOn w:val="Normal"/>
    <w:link w:val="AltbilgiChar"/>
    <w:uiPriority w:val="99"/>
    <w:unhideWhenUsed/>
    <w:rsid w:val="00BC79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7905"/>
  </w:style>
  <w:style w:type="paragraph" w:customStyle="1" w:styleId="Default">
    <w:name w:val="Default"/>
    <w:rsid w:val="00BC790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BC7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C7905"/>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C7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7905"/>
    <w:rPr>
      <w:rFonts w:ascii="Tahoma" w:hAnsi="Tahoma" w:cs="Tahoma"/>
      <w:sz w:val="16"/>
      <w:szCs w:val="16"/>
    </w:rPr>
  </w:style>
  <w:style w:type="paragraph" w:styleId="stbilgi">
    <w:name w:val="header"/>
    <w:basedOn w:val="Normal"/>
    <w:link w:val="stbilgiChar"/>
    <w:uiPriority w:val="99"/>
    <w:unhideWhenUsed/>
    <w:rsid w:val="00BC79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7905"/>
  </w:style>
  <w:style w:type="paragraph" w:styleId="Altbilgi">
    <w:name w:val="footer"/>
    <w:basedOn w:val="Normal"/>
    <w:link w:val="AltbilgiChar"/>
    <w:uiPriority w:val="99"/>
    <w:unhideWhenUsed/>
    <w:rsid w:val="00BC79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7905"/>
  </w:style>
  <w:style w:type="paragraph" w:customStyle="1" w:styleId="Default">
    <w:name w:val="Default"/>
    <w:rsid w:val="00BC7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A3F3AB-62E8-432C-B62B-B7C43444A706}" type="doc">
      <dgm:prSet loTypeId="urn:microsoft.com/office/officeart/2005/8/layout/chevron2" loCatId="list" qsTypeId="urn:microsoft.com/office/officeart/2005/8/quickstyle/simple4" qsCatId="simple" csTypeId="urn:microsoft.com/office/officeart/2005/8/colors/accent5_5" csCatId="accent5" phldr="1"/>
      <dgm:spPr/>
      <dgm:t>
        <a:bodyPr/>
        <a:lstStyle/>
        <a:p>
          <a:endParaRPr lang="tr-TR"/>
        </a:p>
      </dgm:t>
    </dgm:pt>
    <dgm:pt modelId="{28096684-412C-4CBC-A0F8-AC8D965ACE0B}">
      <dgm:prSet phldrT="[Metin]"/>
      <dgm:spPr/>
      <dgm:t>
        <a:bodyPr/>
        <a:lstStyle/>
        <a:p>
          <a:r>
            <a:rPr lang="tr-TR" b="1"/>
            <a:t>DAYANAK</a:t>
          </a:r>
        </a:p>
      </dgm:t>
    </dgm:pt>
    <dgm:pt modelId="{13AC39A4-9299-4BC7-A632-9A89DC816E61}" type="parTrans" cxnId="{4C672B54-735E-4698-BCBE-47A4929B58F0}">
      <dgm:prSet/>
      <dgm:spPr/>
      <dgm:t>
        <a:bodyPr/>
        <a:lstStyle/>
        <a:p>
          <a:endParaRPr lang="tr-TR"/>
        </a:p>
      </dgm:t>
    </dgm:pt>
    <dgm:pt modelId="{187F0BEF-AEA3-4B30-85C0-3B6B0E092D46}" type="sibTrans" cxnId="{4C672B54-735E-4698-BCBE-47A4929B58F0}">
      <dgm:prSet/>
      <dgm:spPr/>
      <dgm:t>
        <a:bodyPr/>
        <a:lstStyle/>
        <a:p>
          <a:endParaRPr lang="tr-TR"/>
        </a:p>
      </dgm:t>
    </dgm:pt>
    <dgm:pt modelId="{A19E455E-00F8-4346-8327-A7A0818DE128}">
      <dgm:prSet phldrT="[Metin]"/>
      <dgm:spPr/>
      <dgm:t>
        <a:bodyPr/>
        <a:lstStyle/>
        <a:p>
          <a:r>
            <a:rPr lang="tr-TR" b="1"/>
            <a:t>Manisa Büyükşehir Belediyesi'nin 28/11/2023 tarihli ve 2023/1010 Sayılı Meclis Kararı</a:t>
          </a:r>
        </a:p>
      </dgm:t>
    </dgm:pt>
    <dgm:pt modelId="{B035C8C6-8322-4179-A8BB-36B867CDEF73}" type="parTrans" cxnId="{67AD3FEC-5565-4760-BCAA-96BDB1C20D01}">
      <dgm:prSet/>
      <dgm:spPr/>
      <dgm:t>
        <a:bodyPr/>
        <a:lstStyle/>
        <a:p>
          <a:endParaRPr lang="tr-TR"/>
        </a:p>
      </dgm:t>
    </dgm:pt>
    <dgm:pt modelId="{37D19196-358B-4A57-B75C-5EB1F5151BE2}" type="sibTrans" cxnId="{67AD3FEC-5565-4760-BCAA-96BDB1C20D01}">
      <dgm:prSet/>
      <dgm:spPr/>
      <dgm:t>
        <a:bodyPr/>
        <a:lstStyle/>
        <a:p>
          <a:endParaRPr lang="tr-TR"/>
        </a:p>
      </dgm:t>
    </dgm:pt>
    <dgm:pt modelId="{F373BAF1-9A7D-41C3-B4BB-726BFB4D0242}">
      <dgm:prSet phldrT="[Metin]"/>
      <dgm:spPr/>
      <dgm:t>
        <a:bodyPr/>
        <a:lstStyle/>
        <a:p>
          <a:r>
            <a:rPr lang="tr-TR" b="1"/>
            <a:t>MÜRACAAT</a:t>
          </a:r>
        </a:p>
      </dgm:t>
    </dgm:pt>
    <dgm:pt modelId="{498C5A18-B70E-430D-9AD5-3A9A430FAF1C}" type="parTrans" cxnId="{A7CBEDD8-52EE-4595-9432-F46A87E3BCE9}">
      <dgm:prSet/>
      <dgm:spPr/>
      <dgm:t>
        <a:bodyPr/>
        <a:lstStyle/>
        <a:p>
          <a:endParaRPr lang="tr-TR"/>
        </a:p>
      </dgm:t>
    </dgm:pt>
    <dgm:pt modelId="{5358D5F4-5CB9-4050-9173-DE7A6F92F6EA}" type="sibTrans" cxnId="{A7CBEDD8-52EE-4595-9432-F46A87E3BCE9}">
      <dgm:prSet/>
      <dgm:spPr/>
      <dgm:t>
        <a:bodyPr/>
        <a:lstStyle/>
        <a:p>
          <a:endParaRPr lang="tr-TR"/>
        </a:p>
      </dgm:t>
    </dgm:pt>
    <dgm:pt modelId="{B10F6176-3D88-4D56-9EC3-B79D51DADBCB}">
      <dgm:prSet phldrT="[Metin]"/>
      <dgm:spPr/>
      <dgm:t>
        <a:bodyPr/>
        <a:lstStyle/>
        <a:p>
          <a:pPr algn="just"/>
          <a:r>
            <a:rPr lang="tr-TR" b="1"/>
            <a:t>  Mezar yerinin etrafını (beton-mermer veya demir) çevirmek için öncelikle yerin tapusuyla beraber satın alan kişi Manisa Büyükşehir Belediyesi Mezarlıklar Dairesi Başkanlığı Defin Hizmetleri Şube Müdürlüğünü'ne şahsen başvurup mezar yeri yapma ruhsatı alır. (Hiçbir ücret ödemeden) Ruhsat alınmadan kişi mezar yerine herhangi bir işlem yapamaz.</a:t>
          </a:r>
        </a:p>
      </dgm:t>
    </dgm:pt>
    <dgm:pt modelId="{13CB7A14-F91F-4509-A62D-5FB0566A85F8}" type="parTrans" cxnId="{3C9E9CB5-9C2A-43C9-80D0-0C9EB69E378E}">
      <dgm:prSet/>
      <dgm:spPr/>
      <dgm:t>
        <a:bodyPr/>
        <a:lstStyle/>
        <a:p>
          <a:endParaRPr lang="tr-TR"/>
        </a:p>
      </dgm:t>
    </dgm:pt>
    <dgm:pt modelId="{61BA22ED-49A6-473A-AF1E-4EF15A2990D6}" type="sibTrans" cxnId="{3C9E9CB5-9C2A-43C9-80D0-0C9EB69E378E}">
      <dgm:prSet/>
      <dgm:spPr/>
      <dgm:t>
        <a:bodyPr/>
        <a:lstStyle/>
        <a:p>
          <a:endParaRPr lang="tr-TR"/>
        </a:p>
      </dgm:t>
    </dgm:pt>
    <dgm:pt modelId="{C99572F3-3713-41F4-B657-5833A347162F}">
      <dgm:prSet/>
      <dgm:spPr/>
      <dgm:t>
        <a:bodyPr/>
        <a:lstStyle/>
        <a:p>
          <a:r>
            <a:rPr lang="tr-TR" b="1"/>
            <a:t>ONAY SÜRECİ</a:t>
          </a:r>
        </a:p>
      </dgm:t>
    </dgm:pt>
    <dgm:pt modelId="{355CDD10-6966-4AA7-8313-F3E79BCFBE97}" type="parTrans" cxnId="{0C89FA63-32D2-4CBD-A988-D5234386BA37}">
      <dgm:prSet/>
      <dgm:spPr/>
      <dgm:t>
        <a:bodyPr/>
        <a:lstStyle/>
        <a:p>
          <a:endParaRPr lang="tr-TR"/>
        </a:p>
      </dgm:t>
    </dgm:pt>
    <dgm:pt modelId="{502821BE-4471-4185-85F7-0FDC6AE724E6}" type="sibTrans" cxnId="{0C89FA63-32D2-4CBD-A988-D5234386BA37}">
      <dgm:prSet/>
      <dgm:spPr/>
      <dgm:t>
        <a:bodyPr/>
        <a:lstStyle/>
        <a:p>
          <a:endParaRPr lang="tr-TR"/>
        </a:p>
      </dgm:t>
    </dgm:pt>
    <dgm:pt modelId="{F35591F8-A7CC-4FD1-84C6-86E45BC5B2F5}">
      <dgm:prSet/>
      <dgm:spPr/>
      <dgm:t>
        <a:bodyPr/>
        <a:lstStyle/>
        <a:p>
          <a:r>
            <a:rPr lang="tr-TR" b="1"/>
            <a:t>  Alınan ruhsat mezarlık kontrol görevlisine verilir. </a:t>
          </a:r>
        </a:p>
      </dgm:t>
    </dgm:pt>
    <dgm:pt modelId="{5E6AF6CC-2AD0-4275-80EC-3F81E62E5565}" type="parTrans" cxnId="{2355128D-7F6E-4403-BD7B-43C5E01AD870}">
      <dgm:prSet/>
      <dgm:spPr/>
      <dgm:t>
        <a:bodyPr/>
        <a:lstStyle/>
        <a:p>
          <a:endParaRPr lang="tr-TR"/>
        </a:p>
      </dgm:t>
    </dgm:pt>
    <dgm:pt modelId="{A08B5FFD-A684-4A80-A581-5A1B7C85E4B5}" type="sibTrans" cxnId="{2355128D-7F6E-4403-BD7B-43C5E01AD870}">
      <dgm:prSet/>
      <dgm:spPr/>
      <dgm:t>
        <a:bodyPr/>
        <a:lstStyle/>
        <a:p>
          <a:endParaRPr lang="tr-TR"/>
        </a:p>
      </dgm:t>
    </dgm:pt>
    <dgm:pt modelId="{6EEE9983-F576-4AAB-A8C9-79E3E8E0EF94}">
      <dgm:prSet phldrT="[Metin]"/>
      <dgm:spPr/>
      <dgm:t>
        <a:bodyPr/>
        <a:lstStyle/>
        <a:p>
          <a:pPr algn="just"/>
          <a:r>
            <a:rPr lang="tr-TR" b="1"/>
            <a:t>  Mezar yeri etrafına banket, oturak, rahle yapılamaz.</a:t>
          </a:r>
        </a:p>
      </dgm:t>
    </dgm:pt>
    <dgm:pt modelId="{E8B3B2BC-0A63-4281-88A4-8837F501B814}" type="parTrans" cxnId="{4FCC4208-7150-4F8A-A2CF-EEF8E597A0C7}">
      <dgm:prSet/>
      <dgm:spPr/>
      <dgm:t>
        <a:bodyPr/>
        <a:lstStyle/>
        <a:p>
          <a:endParaRPr lang="tr-TR"/>
        </a:p>
      </dgm:t>
    </dgm:pt>
    <dgm:pt modelId="{20DBAF8A-E1B3-48C5-94F8-549DC6D68E40}" type="sibTrans" cxnId="{4FCC4208-7150-4F8A-A2CF-EEF8E597A0C7}">
      <dgm:prSet/>
      <dgm:spPr/>
      <dgm:t>
        <a:bodyPr/>
        <a:lstStyle/>
        <a:p>
          <a:endParaRPr lang="tr-TR"/>
        </a:p>
      </dgm:t>
    </dgm:pt>
    <dgm:pt modelId="{FC89FE24-A7B3-44C9-8276-C30BEEF011D9}">
      <dgm:prSet/>
      <dgm:spPr/>
      <dgm:t>
        <a:bodyPr/>
        <a:lstStyle/>
        <a:p>
          <a:r>
            <a:rPr lang="tr-TR" b="1"/>
            <a:t>  Mezar  yeri  yapımına başlanmadan önce mezarlık görevlisiyle beraber yapılacak olan mezar yerine gidip yerin doğruluğunu teyit edilir. </a:t>
          </a:r>
        </a:p>
      </dgm:t>
    </dgm:pt>
    <dgm:pt modelId="{C9257254-DCC2-4A24-9C05-2A280D142D95}" type="parTrans" cxnId="{CD75F0E3-BC20-4756-B4AC-E48424765214}">
      <dgm:prSet/>
      <dgm:spPr/>
      <dgm:t>
        <a:bodyPr/>
        <a:lstStyle/>
        <a:p>
          <a:endParaRPr lang="tr-TR"/>
        </a:p>
      </dgm:t>
    </dgm:pt>
    <dgm:pt modelId="{397A7A33-7D7D-4222-86A5-4284598F31FC}" type="sibTrans" cxnId="{CD75F0E3-BC20-4756-B4AC-E48424765214}">
      <dgm:prSet/>
      <dgm:spPr/>
      <dgm:t>
        <a:bodyPr/>
        <a:lstStyle/>
        <a:p>
          <a:endParaRPr lang="tr-TR"/>
        </a:p>
      </dgm:t>
    </dgm:pt>
    <dgm:pt modelId="{B0619C83-1272-44D9-A79B-87702B346782}">
      <dgm:prSet/>
      <dgm:spPr/>
      <dgm:t>
        <a:bodyPr/>
        <a:lstStyle/>
        <a:p>
          <a:r>
            <a:rPr lang="tr-TR" b="1"/>
            <a:t>  Mezar yeri  yeri yapma ruhsatı ile tarafınıza verilen ölçüler dahilinde mezar yeri inşaası gerçekleştirilir.</a:t>
          </a:r>
        </a:p>
      </dgm:t>
    </dgm:pt>
    <dgm:pt modelId="{248D99D8-BD02-4076-9F81-85FD29FA1885}" type="parTrans" cxnId="{A3E23192-DB15-40E1-8EA1-3E970101CC90}">
      <dgm:prSet/>
      <dgm:spPr/>
      <dgm:t>
        <a:bodyPr/>
        <a:lstStyle/>
        <a:p>
          <a:endParaRPr lang="tr-TR"/>
        </a:p>
      </dgm:t>
    </dgm:pt>
    <dgm:pt modelId="{46594F32-271F-4564-9467-258E07BD7C26}" type="sibTrans" cxnId="{A3E23192-DB15-40E1-8EA1-3E970101CC90}">
      <dgm:prSet/>
      <dgm:spPr/>
      <dgm:t>
        <a:bodyPr/>
        <a:lstStyle/>
        <a:p>
          <a:endParaRPr lang="tr-TR"/>
        </a:p>
      </dgm:t>
    </dgm:pt>
    <dgm:pt modelId="{68586A51-035D-4D1B-8DBC-5773F8C073AE}">
      <dgm:prSet/>
      <dgm:spPr/>
      <dgm:t>
        <a:bodyPr/>
        <a:lstStyle/>
        <a:p>
          <a:r>
            <a:rPr lang="tr-TR" b="1"/>
            <a:t>  Nizami Ölçülerin dışına çıkıldığı taktirde yıkım yapma yetkisi Manisa Büyükşehir Belediyesine aittir.</a:t>
          </a:r>
        </a:p>
      </dgm:t>
    </dgm:pt>
    <dgm:pt modelId="{32F8AAC6-5E2F-4B15-A49C-654AA6A48D8E}" type="parTrans" cxnId="{102F3895-23EE-46D7-AE47-4CAF38D3CA10}">
      <dgm:prSet/>
      <dgm:spPr/>
      <dgm:t>
        <a:bodyPr/>
        <a:lstStyle/>
        <a:p>
          <a:endParaRPr lang="tr-TR"/>
        </a:p>
      </dgm:t>
    </dgm:pt>
    <dgm:pt modelId="{61AAF22E-FB83-4740-ABEA-BC6B0366FD38}" type="sibTrans" cxnId="{102F3895-23EE-46D7-AE47-4CAF38D3CA10}">
      <dgm:prSet/>
      <dgm:spPr/>
      <dgm:t>
        <a:bodyPr/>
        <a:lstStyle/>
        <a:p>
          <a:endParaRPr lang="tr-TR"/>
        </a:p>
      </dgm:t>
    </dgm:pt>
    <dgm:pt modelId="{A57B2420-888C-47B5-82F5-EA5376C35754}" type="pres">
      <dgm:prSet presAssocID="{58A3F3AB-62E8-432C-B62B-B7C43444A706}" presName="linearFlow" presStyleCnt="0">
        <dgm:presLayoutVars>
          <dgm:dir/>
          <dgm:animLvl val="lvl"/>
          <dgm:resizeHandles val="exact"/>
        </dgm:presLayoutVars>
      </dgm:prSet>
      <dgm:spPr/>
      <dgm:t>
        <a:bodyPr/>
        <a:lstStyle/>
        <a:p>
          <a:endParaRPr lang="tr-TR"/>
        </a:p>
      </dgm:t>
    </dgm:pt>
    <dgm:pt modelId="{D54479FB-5C91-49BD-B878-2ED8E8A7B961}" type="pres">
      <dgm:prSet presAssocID="{28096684-412C-4CBC-A0F8-AC8D965ACE0B}" presName="composite" presStyleCnt="0"/>
      <dgm:spPr/>
    </dgm:pt>
    <dgm:pt modelId="{8B314CAD-7BCA-485E-AF3E-034F88A4CCC5}" type="pres">
      <dgm:prSet presAssocID="{28096684-412C-4CBC-A0F8-AC8D965ACE0B}" presName="parentText" presStyleLbl="alignNode1" presStyleIdx="0" presStyleCnt="3">
        <dgm:presLayoutVars>
          <dgm:chMax val="1"/>
          <dgm:bulletEnabled val="1"/>
        </dgm:presLayoutVars>
      </dgm:prSet>
      <dgm:spPr/>
      <dgm:t>
        <a:bodyPr/>
        <a:lstStyle/>
        <a:p>
          <a:endParaRPr lang="tr-TR"/>
        </a:p>
      </dgm:t>
    </dgm:pt>
    <dgm:pt modelId="{78E58EEF-65D6-4A9D-87CB-9F7648B52F20}" type="pres">
      <dgm:prSet presAssocID="{28096684-412C-4CBC-A0F8-AC8D965ACE0B}" presName="descendantText" presStyleLbl="alignAcc1" presStyleIdx="0" presStyleCnt="3">
        <dgm:presLayoutVars>
          <dgm:bulletEnabled val="1"/>
        </dgm:presLayoutVars>
      </dgm:prSet>
      <dgm:spPr/>
      <dgm:t>
        <a:bodyPr/>
        <a:lstStyle/>
        <a:p>
          <a:endParaRPr lang="tr-TR"/>
        </a:p>
      </dgm:t>
    </dgm:pt>
    <dgm:pt modelId="{7F1A1910-C072-4F07-AFF0-DEA9F0A59E24}" type="pres">
      <dgm:prSet presAssocID="{187F0BEF-AEA3-4B30-85C0-3B6B0E092D46}" presName="sp" presStyleCnt="0"/>
      <dgm:spPr/>
    </dgm:pt>
    <dgm:pt modelId="{A0F33981-4E1E-4A50-830D-CA3C27CCE7A9}" type="pres">
      <dgm:prSet presAssocID="{F373BAF1-9A7D-41C3-B4BB-726BFB4D0242}" presName="composite" presStyleCnt="0"/>
      <dgm:spPr/>
    </dgm:pt>
    <dgm:pt modelId="{5DB7E4FC-4991-43EE-BDC3-B204ABE6ADD1}" type="pres">
      <dgm:prSet presAssocID="{F373BAF1-9A7D-41C3-B4BB-726BFB4D0242}" presName="parentText" presStyleLbl="alignNode1" presStyleIdx="1" presStyleCnt="3">
        <dgm:presLayoutVars>
          <dgm:chMax val="1"/>
          <dgm:bulletEnabled val="1"/>
        </dgm:presLayoutVars>
      </dgm:prSet>
      <dgm:spPr/>
      <dgm:t>
        <a:bodyPr/>
        <a:lstStyle/>
        <a:p>
          <a:endParaRPr lang="tr-TR"/>
        </a:p>
      </dgm:t>
    </dgm:pt>
    <dgm:pt modelId="{E442954C-F4A8-443D-8BA0-8C2AD51730AB}" type="pres">
      <dgm:prSet presAssocID="{F373BAF1-9A7D-41C3-B4BB-726BFB4D0242}" presName="descendantText" presStyleLbl="alignAcc1" presStyleIdx="1" presStyleCnt="3">
        <dgm:presLayoutVars>
          <dgm:bulletEnabled val="1"/>
        </dgm:presLayoutVars>
      </dgm:prSet>
      <dgm:spPr/>
      <dgm:t>
        <a:bodyPr/>
        <a:lstStyle/>
        <a:p>
          <a:endParaRPr lang="tr-TR"/>
        </a:p>
      </dgm:t>
    </dgm:pt>
    <dgm:pt modelId="{9CA83333-ACB7-4500-9A07-C52FFD3E89AF}" type="pres">
      <dgm:prSet presAssocID="{5358D5F4-5CB9-4050-9173-DE7A6F92F6EA}" presName="sp" presStyleCnt="0"/>
      <dgm:spPr/>
    </dgm:pt>
    <dgm:pt modelId="{4E9D277F-C7BD-4A51-A946-0869B1A3CA85}" type="pres">
      <dgm:prSet presAssocID="{C99572F3-3713-41F4-B657-5833A347162F}" presName="composite" presStyleCnt="0"/>
      <dgm:spPr/>
    </dgm:pt>
    <dgm:pt modelId="{153CFFC3-38D3-4792-B6B1-682422B2B36D}" type="pres">
      <dgm:prSet presAssocID="{C99572F3-3713-41F4-B657-5833A347162F}" presName="parentText" presStyleLbl="alignNode1" presStyleIdx="2" presStyleCnt="3">
        <dgm:presLayoutVars>
          <dgm:chMax val="1"/>
          <dgm:bulletEnabled val="1"/>
        </dgm:presLayoutVars>
      </dgm:prSet>
      <dgm:spPr/>
      <dgm:t>
        <a:bodyPr/>
        <a:lstStyle/>
        <a:p>
          <a:endParaRPr lang="tr-TR"/>
        </a:p>
      </dgm:t>
    </dgm:pt>
    <dgm:pt modelId="{CB391BAA-B279-4FC5-8C88-606E33417ECD}" type="pres">
      <dgm:prSet presAssocID="{C99572F3-3713-41F4-B657-5833A347162F}" presName="descendantText" presStyleLbl="alignAcc1" presStyleIdx="2" presStyleCnt="3">
        <dgm:presLayoutVars>
          <dgm:bulletEnabled val="1"/>
        </dgm:presLayoutVars>
      </dgm:prSet>
      <dgm:spPr/>
      <dgm:t>
        <a:bodyPr/>
        <a:lstStyle/>
        <a:p>
          <a:endParaRPr lang="tr-TR"/>
        </a:p>
      </dgm:t>
    </dgm:pt>
  </dgm:ptLst>
  <dgm:cxnLst>
    <dgm:cxn modelId="{6D84127F-2C03-4542-AF8C-456A646CED1C}" type="presOf" srcId="{F373BAF1-9A7D-41C3-B4BB-726BFB4D0242}" destId="{5DB7E4FC-4991-43EE-BDC3-B204ABE6ADD1}" srcOrd="0" destOrd="0" presId="urn:microsoft.com/office/officeart/2005/8/layout/chevron2"/>
    <dgm:cxn modelId="{0C89FA63-32D2-4CBD-A988-D5234386BA37}" srcId="{58A3F3AB-62E8-432C-B62B-B7C43444A706}" destId="{C99572F3-3713-41F4-B657-5833A347162F}" srcOrd="2" destOrd="0" parTransId="{355CDD10-6966-4AA7-8313-F3E79BCFBE97}" sibTransId="{502821BE-4471-4185-85F7-0FDC6AE724E6}"/>
    <dgm:cxn modelId="{102F3895-23EE-46D7-AE47-4CAF38D3CA10}" srcId="{C99572F3-3713-41F4-B657-5833A347162F}" destId="{68586A51-035D-4D1B-8DBC-5773F8C073AE}" srcOrd="3" destOrd="0" parTransId="{32F8AAC6-5E2F-4B15-A49C-654AA6A48D8E}" sibTransId="{61AAF22E-FB83-4740-ABEA-BC6B0366FD38}"/>
    <dgm:cxn modelId="{FCCDE825-B066-4A5C-A616-569939B4792D}" type="presOf" srcId="{B0619C83-1272-44D9-A79B-87702B346782}" destId="{CB391BAA-B279-4FC5-8C88-606E33417ECD}" srcOrd="0" destOrd="2" presId="urn:microsoft.com/office/officeart/2005/8/layout/chevron2"/>
    <dgm:cxn modelId="{C0E2A571-2166-4FDE-A577-08C214EE975C}" type="presOf" srcId="{F35591F8-A7CC-4FD1-84C6-86E45BC5B2F5}" destId="{CB391BAA-B279-4FC5-8C88-606E33417ECD}" srcOrd="0" destOrd="0" presId="urn:microsoft.com/office/officeart/2005/8/layout/chevron2"/>
    <dgm:cxn modelId="{80AEF435-F6C5-4B3F-81A2-E3C1C5C91EAE}" type="presOf" srcId="{C99572F3-3713-41F4-B657-5833A347162F}" destId="{153CFFC3-38D3-4792-B6B1-682422B2B36D}" srcOrd="0" destOrd="0" presId="urn:microsoft.com/office/officeart/2005/8/layout/chevron2"/>
    <dgm:cxn modelId="{818211AA-1232-4801-8697-DD91491CF278}" type="presOf" srcId="{6EEE9983-F576-4AAB-A8C9-79E3E8E0EF94}" destId="{E442954C-F4A8-443D-8BA0-8C2AD51730AB}" srcOrd="0" destOrd="1" presId="urn:microsoft.com/office/officeart/2005/8/layout/chevron2"/>
    <dgm:cxn modelId="{D962E0AE-1F4D-4E0C-B1AF-66BD22139E2F}" type="presOf" srcId="{28096684-412C-4CBC-A0F8-AC8D965ACE0B}" destId="{8B314CAD-7BCA-485E-AF3E-034F88A4CCC5}" srcOrd="0" destOrd="0" presId="urn:microsoft.com/office/officeart/2005/8/layout/chevron2"/>
    <dgm:cxn modelId="{4FCC4208-7150-4F8A-A2CF-EEF8E597A0C7}" srcId="{F373BAF1-9A7D-41C3-B4BB-726BFB4D0242}" destId="{6EEE9983-F576-4AAB-A8C9-79E3E8E0EF94}" srcOrd="1" destOrd="0" parTransId="{E8B3B2BC-0A63-4281-88A4-8837F501B814}" sibTransId="{20DBAF8A-E1B3-48C5-94F8-549DC6D68E40}"/>
    <dgm:cxn modelId="{93D0986A-6C98-4185-9887-A3D15571EDED}" type="presOf" srcId="{58A3F3AB-62E8-432C-B62B-B7C43444A706}" destId="{A57B2420-888C-47B5-82F5-EA5376C35754}" srcOrd="0" destOrd="0" presId="urn:microsoft.com/office/officeart/2005/8/layout/chevron2"/>
    <dgm:cxn modelId="{4C672B54-735E-4698-BCBE-47A4929B58F0}" srcId="{58A3F3AB-62E8-432C-B62B-B7C43444A706}" destId="{28096684-412C-4CBC-A0F8-AC8D965ACE0B}" srcOrd="0" destOrd="0" parTransId="{13AC39A4-9299-4BC7-A632-9A89DC816E61}" sibTransId="{187F0BEF-AEA3-4B30-85C0-3B6B0E092D46}"/>
    <dgm:cxn modelId="{5F4795BE-7D8C-49C5-A970-092CCC58BB43}" type="presOf" srcId="{B10F6176-3D88-4D56-9EC3-B79D51DADBCB}" destId="{E442954C-F4A8-443D-8BA0-8C2AD51730AB}" srcOrd="0" destOrd="0" presId="urn:microsoft.com/office/officeart/2005/8/layout/chevron2"/>
    <dgm:cxn modelId="{3C9E9CB5-9C2A-43C9-80D0-0C9EB69E378E}" srcId="{F373BAF1-9A7D-41C3-B4BB-726BFB4D0242}" destId="{B10F6176-3D88-4D56-9EC3-B79D51DADBCB}" srcOrd="0" destOrd="0" parTransId="{13CB7A14-F91F-4509-A62D-5FB0566A85F8}" sibTransId="{61BA22ED-49A6-473A-AF1E-4EF15A2990D6}"/>
    <dgm:cxn modelId="{67AD3FEC-5565-4760-BCAA-96BDB1C20D01}" srcId="{28096684-412C-4CBC-A0F8-AC8D965ACE0B}" destId="{A19E455E-00F8-4346-8327-A7A0818DE128}" srcOrd="0" destOrd="0" parTransId="{B035C8C6-8322-4179-A8BB-36B867CDEF73}" sibTransId="{37D19196-358B-4A57-B75C-5EB1F5151BE2}"/>
    <dgm:cxn modelId="{7D8E89D6-B185-42D6-B4CD-879BE38CF4B8}" type="presOf" srcId="{68586A51-035D-4D1B-8DBC-5773F8C073AE}" destId="{CB391BAA-B279-4FC5-8C88-606E33417ECD}" srcOrd="0" destOrd="3" presId="urn:microsoft.com/office/officeart/2005/8/layout/chevron2"/>
    <dgm:cxn modelId="{ADAFBFEA-759C-4C48-8B12-7AE80C48FFC5}" type="presOf" srcId="{A19E455E-00F8-4346-8327-A7A0818DE128}" destId="{78E58EEF-65D6-4A9D-87CB-9F7648B52F20}" srcOrd="0" destOrd="0" presId="urn:microsoft.com/office/officeart/2005/8/layout/chevron2"/>
    <dgm:cxn modelId="{EA632018-FE2F-4C8E-81C3-6E5802E31326}" type="presOf" srcId="{FC89FE24-A7B3-44C9-8276-C30BEEF011D9}" destId="{CB391BAA-B279-4FC5-8C88-606E33417ECD}" srcOrd="0" destOrd="1" presId="urn:microsoft.com/office/officeart/2005/8/layout/chevron2"/>
    <dgm:cxn modelId="{A7CBEDD8-52EE-4595-9432-F46A87E3BCE9}" srcId="{58A3F3AB-62E8-432C-B62B-B7C43444A706}" destId="{F373BAF1-9A7D-41C3-B4BB-726BFB4D0242}" srcOrd="1" destOrd="0" parTransId="{498C5A18-B70E-430D-9AD5-3A9A430FAF1C}" sibTransId="{5358D5F4-5CB9-4050-9173-DE7A6F92F6EA}"/>
    <dgm:cxn modelId="{A3E23192-DB15-40E1-8EA1-3E970101CC90}" srcId="{C99572F3-3713-41F4-B657-5833A347162F}" destId="{B0619C83-1272-44D9-A79B-87702B346782}" srcOrd="2" destOrd="0" parTransId="{248D99D8-BD02-4076-9F81-85FD29FA1885}" sibTransId="{46594F32-271F-4564-9467-258E07BD7C26}"/>
    <dgm:cxn modelId="{2355128D-7F6E-4403-BD7B-43C5E01AD870}" srcId="{C99572F3-3713-41F4-B657-5833A347162F}" destId="{F35591F8-A7CC-4FD1-84C6-86E45BC5B2F5}" srcOrd="0" destOrd="0" parTransId="{5E6AF6CC-2AD0-4275-80EC-3F81E62E5565}" sibTransId="{A08B5FFD-A684-4A80-A581-5A1B7C85E4B5}"/>
    <dgm:cxn modelId="{CD75F0E3-BC20-4756-B4AC-E48424765214}" srcId="{C99572F3-3713-41F4-B657-5833A347162F}" destId="{FC89FE24-A7B3-44C9-8276-C30BEEF011D9}" srcOrd="1" destOrd="0" parTransId="{C9257254-DCC2-4A24-9C05-2A280D142D95}" sibTransId="{397A7A33-7D7D-4222-86A5-4284598F31FC}"/>
    <dgm:cxn modelId="{D7C5B8FC-28A0-4FF2-8C04-FCC4107CE930}" type="presParOf" srcId="{A57B2420-888C-47B5-82F5-EA5376C35754}" destId="{D54479FB-5C91-49BD-B878-2ED8E8A7B961}" srcOrd="0" destOrd="0" presId="urn:microsoft.com/office/officeart/2005/8/layout/chevron2"/>
    <dgm:cxn modelId="{51CDB0C9-E4C8-4317-9239-8198A22B1961}" type="presParOf" srcId="{D54479FB-5C91-49BD-B878-2ED8E8A7B961}" destId="{8B314CAD-7BCA-485E-AF3E-034F88A4CCC5}" srcOrd="0" destOrd="0" presId="urn:microsoft.com/office/officeart/2005/8/layout/chevron2"/>
    <dgm:cxn modelId="{FED5B4AB-0341-4D08-89E9-2F92B8F90AB7}" type="presParOf" srcId="{D54479FB-5C91-49BD-B878-2ED8E8A7B961}" destId="{78E58EEF-65D6-4A9D-87CB-9F7648B52F20}" srcOrd="1" destOrd="0" presId="urn:microsoft.com/office/officeart/2005/8/layout/chevron2"/>
    <dgm:cxn modelId="{DF8C67F0-381A-479E-8A13-621BDE32117F}" type="presParOf" srcId="{A57B2420-888C-47B5-82F5-EA5376C35754}" destId="{7F1A1910-C072-4F07-AFF0-DEA9F0A59E24}" srcOrd="1" destOrd="0" presId="urn:microsoft.com/office/officeart/2005/8/layout/chevron2"/>
    <dgm:cxn modelId="{3F098E39-BE95-4D32-9F1C-8E9FC3DEF576}" type="presParOf" srcId="{A57B2420-888C-47B5-82F5-EA5376C35754}" destId="{A0F33981-4E1E-4A50-830D-CA3C27CCE7A9}" srcOrd="2" destOrd="0" presId="urn:microsoft.com/office/officeart/2005/8/layout/chevron2"/>
    <dgm:cxn modelId="{E30AFE5D-3AE0-469E-BECA-477C7C4C1EFA}" type="presParOf" srcId="{A0F33981-4E1E-4A50-830D-CA3C27CCE7A9}" destId="{5DB7E4FC-4991-43EE-BDC3-B204ABE6ADD1}" srcOrd="0" destOrd="0" presId="urn:microsoft.com/office/officeart/2005/8/layout/chevron2"/>
    <dgm:cxn modelId="{B492DB13-19A0-4E25-950E-091CEB602CBC}" type="presParOf" srcId="{A0F33981-4E1E-4A50-830D-CA3C27CCE7A9}" destId="{E442954C-F4A8-443D-8BA0-8C2AD51730AB}" srcOrd="1" destOrd="0" presId="urn:microsoft.com/office/officeart/2005/8/layout/chevron2"/>
    <dgm:cxn modelId="{2B94A5BC-2E90-49B0-BFD4-F89B08EF615D}" type="presParOf" srcId="{A57B2420-888C-47B5-82F5-EA5376C35754}" destId="{9CA83333-ACB7-4500-9A07-C52FFD3E89AF}" srcOrd="3" destOrd="0" presId="urn:microsoft.com/office/officeart/2005/8/layout/chevron2"/>
    <dgm:cxn modelId="{390A1616-883C-4154-AF33-9B37E0420B74}" type="presParOf" srcId="{A57B2420-888C-47B5-82F5-EA5376C35754}" destId="{4E9D277F-C7BD-4A51-A946-0869B1A3CA85}" srcOrd="4" destOrd="0" presId="urn:microsoft.com/office/officeart/2005/8/layout/chevron2"/>
    <dgm:cxn modelId="{1BBCEEC8-06DA-4BD4-8B84-9A638C7BA4FE}" type="presParOf" srcId="{4E9D277F-C7BD-4A51-A946-0869B1A3CA85}" destId="{153CFFC3-38D3-4792-B6B1-682422B2B36D}" srcOrd="0" destOrd="0" presId="urn:microsoft.com/office/officeart/2005/8/layout/chevron2"/>
    <dgm:cxn modelId="{6F61C634-FD66-47B9-A2E5-A24A284FD761}" type="presParOf" srcId="{4E9D277F-C7BD-4A51-A946-0869B1A3CA85}" destId="{CB391BAA-B279-4FC5-8C88-606E33417ECD}"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314CAD-7BCA-485E-AF3E-034F88A4CCC5}">
      <dsp:nvSpPr>
        <dsp:cNvPr id="0" name=""/>
        <dsp:cNvSpPr/>
      </dsp:nvSpPr>
      <dsp:spPr>
        <a:xfrm rot="5400000">
          <a:off x="-392171" y="395554"/>
          <a:ext cx="2614478" cy="1830134"/>
        </a:xfrm>
        <a:prstGeom prst="chevron">
          <a:avLst/>
        </a:prstGeom>
        <a:gradFill rotWithShape="0">
          <a:gsLst>
            <a:gs pos="0">
              <a:schemeClr val="accent5">
                <a:alpha val="90000"/>
                <a:hueOff val="0"/>
                <a:satOff val="0"/>
                <a:lumOff val="0"/>
                <a:alphaOff val="0"/>
                <a:shade val="51000"/>
                <a:satMod val="130000"/>
              </a:schemeClr>
            </a:gs>
            <a:gs pos="80000">
              <a:schemeClr val="accent5">
                <a:alpha val="90000"/>
                <a:hueOff val="0"/>
                <a:satOff val="0"/>
                <a:lumOff val="0"/>
                <a:alphaOff val="0"/>
                <a:shade val="93000"/>
                <a:satMod val="130000"/>
              </a:schemeClr>
            </a:gs>
            <a:gs pos="100000">
              <a:schemeClr val="accent5">
                <a:alpha val="90000"/>
                <a:hueOff val="0"/>
                <a:satOff val="0"/>
                <a:lumOff val="0"/>
                <a:alphaOff val="0"/>
                <a:shade val="94000"/>
                <a:satMod val="135000"/>
              </a:schemeClr>
            </a:gs>
          </a:gsLst>
          <a:lin ang="16200000" scaled="0"/>
        </a:gradFill>
        <a:ln w="9525" cap="flat" cmpd="sng" algn="ctr">
          <a:solidFill>
            <a:schemeClr val="accent5">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b="1" kern="1200"/>
            <a:t>DAYANAK</a:t>
          </a:r>
        </a:p>
      </dsp:txBody>
      <dsp:txXfrm rot="-5400000">
        <a:off x="1" y="918449"/>
        <a:ext cx="1830134" cy="784344"/>
      </dsp:txXfrm>
    </dsp:sp>
    <dsp:sp modelId="{78E58EEF-65D6-4A9D-87CB-9F7648B52F20}">
      <dsp:nvSpPr>
        <dsp:cNvPr id="0" name=""/>
        <dsp:cNvSpPr/>
      </dsp:nvSpPr>
      <dsp:spPr>
        <a:xfrm rot="5400000">
          <a:off x="2903811" y="-1070294"/>
          <a:ext cx="1699411" cy="3846765"/>
        </a:xfrm>
        <a:prstGeom prst="round2Same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1" kern="1200"/>
            <a:t>Manisa Büyükşehir Belediyesi'nin 28/11/2023 tarihli ve 2023/1010 Sayılı Meclis Kararı</a:t>
          </a:r>
        </a:p>
      </dsp:txBody>
      <dsp:txXfrm rot="-5400000">
        <a:off x="1830134" y="86341"/>
        <a:ext cx="3763807" cy="1533495"/>
      </dsp:txXfrm>
    </dsp:sp>
    <dsp:sp modelId="{5DB7E4FC-4991-43EE-BDC3-B204ABE6ADD1}">
      <dsp:nvSpPr>
        <dsp:cNvPr id="0" name=""/>
        <dsp:cNvSpPr/>
      </dsp:nvSpPr>
      <dsp:spPr>
        <a:xfrm rot="5400000">
          <a:off x="-392171" y="2804445"/>
          <a:ext cx="2614478" cy="1830134"/>
        </a:xfrm>
        <a:prstGeom prst="chevron">
          <a:avLst/>
        </a:prstGeom>
        <a:gradFill rotWithShape="0">
          <a:gsLst>
            <a:gs pos="0">
              <a:schemeClr val="accent5">
                <a:alpha val="90000"/>
                <a:hueOff val="0"/>
                <a:satOff val="0"/>
                <a:lumOff val="0"/>
                <a:alphaOff val="-20000"/>
                <a:shade val="51000"/>
                <a:satMod val="130000"/>
              </a:schemeClr>
            </a:gs>
            <a:gs pos="80000">
              <a:schemeClr val="accent5">
                <a:alpha val="90000"/>
                <a:hueOff val="0"/>
                <a:satOff val="0"/>
                <a:lumOff val="0"/>
                <a:alphaOff val="-20000"/>
                <a:shade val="93000"/>
                <a:satMod val="130000"/>
              </a:schemeClr>
            </a:gs>
            <a:gs pos="100000">
              <a:schemeClr val="accent5">
                <a:alpha val="90000"/>
                <a:hueOff val="0"/>
                <a:satOff val="0"/>
                <a:lumOff val="0"/>
                <a:alphaOff val="-20000"/>
                <a:shade val="94000"/>
                <a:satMod val="135000"/>
              </a:schemeClr>
            </a:gs>
          </a:gsLst>
          <a:lin ang="16200000" scaled="0"/>
        </a:gradFill>
        <a:ln w="9525" cap="flat" cmpd="sng" algn="ctr">
          <a:solidFill>
            <a:schemeClr val="accent5">
              <a:alpha val="90000"/>
              <a:hueOff val="0"/>
              <a:satOff val="0"/>
              <a:lumOff val="0"/>
              <a:alphaOff val="-2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b="1" kern="1200"/>
            <a:t>MÜRACAAT</a:t>
          </a:r>
        </a:p>
      </dsp:txBody>
      <dsp:txXfrm rot="-5400000">
        <a:off x="1" y="3327340"/>
        <a:ext cx="1830134" cy="784344"/>
      </dsp:txXfrm>
    </dsp:sp>
    <dsp:sp modelId="{E442954C-F4A8-443D-8BA0-8C2AD51730AB}">
      <dsp:nvSpPr>
        <dsp:cNvPr id="0" name=""/>
        <dsp:cNvSpPr/>
      </dsp:nvSpPr>
      <dsp:spPr>
        <a:xfrm rot="5400000">
          <a:off x="2903811" y="1338596"/>
          <a:ext cx="1699411" cy="3846765"/>
        </a:xfrm>
        <a:prstGeom prst="round2SameRect">
          <a:avLst/>
        </a:prstGeom>
        <a:solidFill>
          <a:schemeClr val="lt1">
            <a:alpha val="90000"/>
            <a:hueOff val="0"/>
            <a:satOff val="0"/>
            <a:lumOff val="0"/>
            <a:alphaOff val="0"/>
          </a:schemeClr>
        </a:solidFill>
        <a:ln w="9525" cap="flat" cmpd="sng" algn="ctr">
          <a:solidFill>
            <a:schemeClr val="accent5">
              <a:alpha val="90000"/>
              <a:hueOff val="0"/>
              <a:satOff val="0"/>
              <a:lumOff val="0"/>
              <a:alphaOff val="-2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tr-TR" sz="1200" b="1" kern="1200"/>
            <a:t>  Mezar yerinin etrafını (beton-mermer veya demir) çevirmek için öncelikle yerin tapusuyla beraber satın alan kişi Manisa Büyükşehir Belediyesi Mezarlıklar Dairesi Başkanlığı Defin Hizmetleri Şube Müdürlüğünü'ne şahsen başvurup mezar yeri yapma ruhsatı alır. (Hiçbir ücret ödemeden) Ruhsat alınmadan kişi mezar yerine herhangi bir işlem yapamaz.</a:t>
          </a:r>
        </a:p>
        <a:p>
          <a:pPr marL="114300" lvl="1" indent="-114300" algn="just" defTabSz="533400">
            <a:lnSpc>
              <a:spcPct val="90000"/>
            </a:lnSpc>
            <a:spcBef>
              <a:spcPct val="0"/>
            </a:spcBef>
            <a:spcAft>
              <a:spcPct val="15000"/>
            </a:spcAft>
            <a:buChar char="••"/>
          </a:pPr>
          <a:r>
            <a:rPr lang="tr-TR" sz="1200" b="1" kern="1200"/>
            <a:t>  Mezar yeri etrafına banket, oturak, rahle yapılamaz.</a:t>
          </a:r>
        </a:p>
      </dsp:txBody>
      <dsp:txXfrm rot="-5400000">
        <a:off x="1830134" y="2495231"/>
        <a:ext cx="3763807" cy="1533495"/>
      </dsp:txXfrm>
    </dsp:sp>
    <dsp:sp modelId="{153CFFC3-38D3-4792-B6B1-682422B2B36D}">
      <dsp:nvSpPr>
        <dsp:cNvPr id="0" name=""/>
        <dsp:cNvSpPr/>
      </dsp:nvSpPr>
      <dsp:spPr>
        <a:xfrm rot="5400000">
          <a:off x="-392171" y="5213335"/>
          <a:ext cx="2614478" cy="1830134"/>
        </a:xfrm>
        <a:prstGeom prst="chevron">
          <a:avLst/>
        </a:prstGeom>
        <a:gradFill rotWithShape="0">
          <a:gsLst>
            <a:gs pos="0">
              <a:schemeClr val="accent5">
                <a:alpha val="90000"/>
                <a:hueOff val="0"/>
                <a:satOff val="0"/>
                <a:lumOff val="0"/>
                <a:alphaOff val="-40000"/>
                <a:shade val="51000"/>
                <a:satMod val="130000"/>
              </a:schemeClr>
            </a:gs>
            <a:gs pos="80000">
              <a:schemeClr val="accent5">
                <a:alpha val="90000"/>
                <a:hueOff val="0"/>
                <a:satOff val="0"/>
                <a:lumOff val="0"/>
                <a:alphaOff val="-40000"/>
                <a:shade val="93000"/>
                <a:satMod val="130000"/>
              </a:schemeClr>
            </a:gs>
            <a:gs pos="100000">
              <a:schemeClr val="accent5">
                <a:alpha val="90000"/>
                <a:hueOff val="0"/>
                <a:satOff val="0"/>
                <a:lumOff val="0"/>
                <a:alphaOff val="-40000"/>
                <a:shade val="94000"/>
                <a:satMod val="135000"/>
              </a:schemeClr>
            </a:gs>
          </a:gsLst>
          <a:lin ang="16200000" scaled="0"/>
        </a:gradFill>
        <a:ln w="9525" cap="flat" cmpd="sng" algn="ctr">
          <a:solidFill>
            <a:schemeClr val="accent5">
              <a:alpha val="90000"/>
              <a:hueOff val="0"/>
              <a:satOff val="0"/>
              <a:lumOff val="0"/>
              <a:alpha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b="1" kern="1200"/>
            <a:t>ONAY SÜRECİ</a:t>
          </a:r>
        </a:p>
      </dsp:txBody>
      <dsp:txXfrm rot="-5400000">
        <a:off x="1" y="5736230"/>
        <a:ext cx="1830134" cy="784344"/>
      </dsp:txXfrm>
    </dsp:sp>
    <dsp:sp modelId="{CB391BAA-B279-4FC5-8C88-606E33417ECD}">
      <dsp:nvSpPr>
        <dsp:cNvPr id="0" name=""/>
        <dsp:cNvSpPr/>
      </dsp:nvSpPr>
      <dsp:spPr>
        <a:xfrm rot="5400000">
          <a:off x="2903811" y="3747486"/>
          <a:ext cx="1699411" cy="3846765"/>
        </a:xfrm>
        <a:prstGeom prst="round2Same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1" kern="1200"/>
            <a:t>  Alınan ruhsat mezarlık kontrol görevlisine verilir. </a:t>
          </a:r>
        </a:p>
        <a:p>
          <a:pPr marL="114300" lvl="1" indent="-114300" algn="l" defTabSz="533400">
            <a:lnSpc>
              <a:spcPct val="90000"/>
            </a:lnSpc>
            <a:spcBef>
              <a:spcPct val="0"/>
            </a:spcBef>
            <a:spcAft>
              <a:spcPct val="15000"/>
            </a:spcAft>
            <a:buChar char="••"/>
          </a:pPr>
          <a:r>
            <a:rPr lang="tr-TR" sz="1200" b="1" kern="1200"/>
            <a:t>  Mezar  yeri  yapımına başlanmadan önce mezarlık görevlisiyle beraber yapılacak olan mezar yerine gidip yerin doğruluğunu teyit edilir. </a:t>
          </a:r>
        </a:p>
        <a:p>
          <a:pPr marL="114300" lvl="1" indent="-114300" algn="l" defTabSz="533400">
            <a:lnSpc>
              <a:spcPct val="90000"/>
            </a:lnSpc>
            <a:spcBef>
              <a:spcPct val="0"/>
            </a:spcBef>
            <a:spcAft>
              <a:spcPct val="15000"/>
            </a:spcAft>
            <a:buChar char="••"/>
          </a:pPr>
          <a:r>
            <a:rPr lang="tr-TR" sz="1200" b="1" kern="1200"/>
            <a:t>  Mezar yeri  yeri yapma ruhsatı ile tarafınıza verilen ölçüler dahilinde mezar yeri inşaası gerçekleştirilir.</a:t>
          </a:r>
        </a:p>
        <a:p>
          <a:pPr marL="114300" lvl="1" indent="-114300" algn="l" defTabSz="533400">
            <a:lnSpc>
              <a:spcPct val="90000"/>
            </a:lnSpc>
            <a:spcBef>
              <a:spcPct val="0"/>
            </a:spcBef>
            <a:spcAft>
              <a:spcPct val="15000"/>
            </a:spcAft>
            <a:buChar char="••"/>
          </a:pPr>
          <a:r>
            <a:rPr lang="tr-TR" sz="1200" b="1" kern="1200"/>
            <a:t>  Nizami Ölçülerin dışına çıkıldığı taktirde yıkım yapma yetkisi Manisa Büyükşehir Belediyesine aittir.</a:t>
          </a:r>
        </a:p>
      </dsp:txBody>
      <dsp:txXfrm rot="-5400000">
        <a:off x="1830134" y="4904121"/>
        <a:ext cx="3763807" cy="15334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FAİKA GÖZDE KOÇ</dc:creator>
  <cp:keywords/>
  <dc:description/>
  <cp:lastModifiedBy>FAİKA GÖZDE KOÇ</cp:lastModifiedBy>
  <cp:revision>14</cp:revision>
  <dcterms:created xsi:type="dcterms:W3CDTF">2019-09-11T08:25:00Z</dcterms:created>
  <dcterms:modified xsi:type="dcterms:W3CDTF">2024-01-23T08:14:00Z</dcterms:modified>
</cp:coreProperties>
</file>